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1845" w14:textId="60C3C671" w:rsidR="00BD6B12" w:rsidRPr="001E4C66" w:rsidRDefault="00BD6B12">
      <w:pPr>
        <w:rPr>
          <w:b/>
          <w:bCs/>
          <w:sz w:val="28"/>
          <w:szCs w:val="28"/>
        </w:rPr>
      </w:pPr>
      <w:r w:rsidRPr="001E4C66">
        <w:rPr>
          <w:b/>
          <w:bCs/>
          <w:sz w:val="28"/>
          <w:szCs w:val="28"/>
        </w:rPr>
        <w:t>MEMORANDUM</w:t>
      </w:r>
    </w:p>
    <w:p w14:paraId="51A0C679" w14:textId="77777777" w:rsidR="00BD6B12" w:rsidRDefault="00BD6B12"/>
    <w:p w14:paraId="155C8326" w14:textId="70EE7007" w:rsidR="00BD6B12" w:rsidRDefault="00BD6B12">
      <w:r w:rsidRPr="00BD6B12">
        <w:rPr>
          <w:b/>
          <w:bCs/>
        </w:rPr>
        <w:t>TO:</w:t>
      </w:r>
      <w:r>
        <w:t xml:space="preserve">  </w:t>
      </w:r>
      <w:r>
        <w:tab/>
      </w:r>
      <w:r>
        <w:tab/>
        <w:t xml:space="preserve">Incoming </w:t>
      </w:r>
      <w:r w:rsidR="00803A15">
        <w:t>Students</w:t>
      </w:r>
    </w:p>
    <w:p w14:paraId="1ED3BCFF" w14:textId="3B79418E" w:rsidR="00BD6B12" w:rsidRDefault="00BD6B12">
      <w:r w:rsidRPr="00BD6B12">
        <w:rPr>
          <w:b/>
          <w:bCs/>
        </w:rPr>
        <w:t>FROM:</w:t>
      </w:r>
      <w:r w:rsidRPr="00BD6B12">
        <w:rPr>
          <w:b/>
          <w:bCs/>
        </w:rPr>
        <w:tab/>
      </w:r>
      <w:r>
        <w:tab/>
        <w:t>Professor Sarah Duggin</w:t>
      </w:r>
    </w:p>
    <w:p w14:paraId="08EC4050" w14:textId="7F34CB89" w:rsidR="00BD6B12" w:rsidRDefault="00BD6B12">
      <w:r w:rsidRPr="00BD6B12">
        <w:rPr>
          <w:b/>
          <w:bCs/>
        </w:rPr>
        <w:t>DATE:</w:t>
      </w:r>
      <w:r w:rsidRPr="00BD6B12">
        <w:rPr>
          <w:b/>
          <w:bCs/>
        </w:rPr>
        <w:tab/>
      </w:r>
      <w:r>
        <w:tab/>
      </w:r>
      <w:r w:rsidRPr="00282F73">
        <w:t xml:space="preserve">July </w:t>
      </w:r>
      <w:r w:rsidR="009F0A73" w:rsidRPr="00282F73">
        <w:t>2</w:t>
      </w:r>
      <w:r w:rsidR="00282F73" w:rsidRPr="00282F73">
        <w:t>1</w:t>
      </w:r>
      <w:r w:rsidRPr="00282F73">
        <w:t>, 202</w:t>
      </w:r>
      <w:r w:rsidR="00282F73" w:rsidRPr="00282F73">
        <w:t>1</w:t>
      </w:r>
    </w:p>
    <w:p w14:paraId="34A6F4B4" w14:textId="38BF6158" w:rsidR="00BD6B12" w:rsidRDefault="00BD6B12">
      <w:r w:rsidRPr="00BD6B12">
        <w:rPr>
          <w:b/>
          <w:bCs/>
        </w:rPr>
        <w:t>RE:</w:t>
      </w:r>
      <w:r w:rsidRPr="00BD6B12">
        <w:rPr>
          <w:b/>
          <w:bCs/>
        </w:rPr>
        <w:tab/>
      </w:r>
      <w:r>
        <w:tab/>
        <w:t xml:space="preserve">Reading for August </w:t>
      </w:r>
      <w:r w:rsidR="00282F73">
        <w:t>18</w:t>
      </w:r>
      <w:r w:rsidRPr="00BD6B12">
        <w:rPr>
          <w:vertAlign w:val="superscript"/>
        </w:rPr>
        <w:t>th</w:t>
      </w:r>
      <w:r>
        <w:t xml:space="preserve"> Orientation </w:t>
      </w:r>
      <w:r w:rsidR="00D02834">
        <w:t>Class</w:t>
      </w:r>
      <w:r>
        <w:t xml:space="preserve"> on Briefing Case</w:t>
      </w:r>
      <w:r w:rsidR="00A56F5D">
        <w:t>s</w:t>
      </w:r>
    </w:p>
    <w:p w14:paraId="3FA81CC0" w14:textId="77777777" w:rsidR="00282F73" w:rsidRDefault="00282F73"/>
    <w:p w14:paraId="0D0894BF" w14:textId="0939BE07" w:rsidR="00BD6B12" w:rsidRDefault="00A56F5D">
      <w:r>
        <w:t>Congratulations</w:t>
      </w:r>
      <w:r>
        <w:t>, and w</w:t>
      </w:r>
      <w:r w:rsidR="00BD6B12">
        <w:t xml:space="preserve">elcome to the Columbus School of Law!  </w:t>
      </w:r>
      <w:r w:rsidR="001D0997">
        <w:t xml:space="preserve">We are all excited to </w:t>
      </w:r>
      <w:r>
        <w:t>have you as members of</w:t>
      </w:r>
      <w:r w:rsidR="001D0997">
        <w:t xml:space="preserve"> our law school family.  </w:t>
      </w:r>
      <w:r>
        <w:t xml:space="preserve">I have heard wonderful things about you, and </w:t>
      </w:r>
      <w:r w:rsidR="00BD6B12">
        <w:t>I can’t wait to meet you!</w:t>
      </w:r>
    </w:p>
    <w:p w14:paraId="197C6107" w14:textId="77777777" w:rsidR="00BD6B12" w:rsidRDefault="00BD6B12"/>
    <w:p w14:paraId="6D9DD6F7" w14:textId="47D01E92" w:rsidR="00BD6B12" w:rsidRDefault="00B2730E">
      <w:r>
        <w:t>Please</w:t>
      </w:r>
      <w:r w:rsidR="00BD6B12">
        <w:t xml:space="preserve"> read the attached materials</w:t>
      </w:r>
      <w:r>
        <w:t xml:space="preserve"> for our orientation class on briefing cases</w:t>
      </w:r>
      <w:r w:rsidR="00BD6B12">
        <w:t>:</w:t>
      </w:r>
    </w:p>
    <w:p w14:paraId="7581DF7D" w14:textId="1267A7EA" w:rsidR="00D02834" w:rsidRDefault="00D02834"/>
    <w:p w14:paraId="2DA165E5" w14:textId="25BD681E" w:rsidR="00D02834" w:rsidRDefault="00D02834" w:rsidP="00D02834">
      <w:pPr>
        <w:pStyle w:val="ListParagraph"/>
        <w:numPr>
          <w:ilvl w:val="0"/>
          <w:numId w:val="3"/>
        </w:numPr>
      </w:pPr>
      <w:r w:rsidRPr="002420CE">
        <w:rPr>
          <w:i/>
          <w:iCs/>
        </w:rPr>
        <w:t>How To Read a Legal Opinion</w:t>
      </w:r>
      <w:r w:rsidRPr="00D02834">
        <w:rPr>
          <w:i/>
          <w:iCs/>
        </w:rPr>
        <w:t xml:space="preserve"> </w:t>
      </w:r>
      <w:r>
        <w:t>(Kerr</w:t>
      </w:r>
      <w:proofErr w:type="gramStart"/>
      <w:r>
        <w:t>)</w:t>
      </w:r>
      <w:proofErr w:type="gramEnd"/>
    </w:p>
    <w:p w14:paraId="3A2CD1AA" w14:textId="5C08A86D" w:rsidR="00D02834" w:rsidRDefault="00D02834" w:rsidP="00D02834">
      <w:pPr>
        <w:pStyle w:val="ListParagraph"/>
        <w:numPr>
          <w:ilvl w:val="0"/>
          <w:numId w:val="3"/>
        </w:numPr>
        <w:ind w:left="-360" w:right="-630" w:firstLine="720"/>
        <w:rPr>
          <w:rFonts w:ascii="Times New Roman" w:hAnsi="Times New Roman" w:cs="Times New Roman"/>
        </w:rPr>
      </w:pPr>
      <w:proofErr w:type="spellStart"/>
      <w:r w:rsidRPr="00D02834">
        <w:rPr>
          <w:i/>
          <w:iCs/>
        </w:rPr>
        <w:t>Stambovky</w:t>
      </w:r>
      <w:proofErr w:type="spellEnd"/>
      <w:r w:rsidRPr="00D02834">
        <w:rPr>
          <w:i/>
          <w:iCs/>
        </w:rPr>
        <w:t xml:space="preserve"> v. Ackley </w:t>
      </w:r>
    </w:p>
    <w:p w14:paraId="2E857E90" w14:textId="53323257" w:rsidR="00BD6B12" w:rsidRPr="00D02834" w:rsidRDefault="00D02834" w:rsidP="00D02834">
      <w:pPr>
        <w:pStyle w:val="ListParagraph"/>
        <w:numPr>
          <w:ilvl w:val="0"/>
          <w:numId w:val="3"/>
        </w:numPr>
        <w:ind w:left="-360" w:right="-630" w:firstLine="720"/>
        <w:rPr>
          <w:rFonts w:ascii="Times New Roman" w:hAnsi="Times New Roman"/>
          <w:szCs w:val="20"/>
        </w:rPr>
      </w:pPr>
      <w:r w:rsidRPr="00D02834">
        <w:rPr>
          <w:i/>
          <w:iCs/>
        </w:rPr>
        <w:t xml:space="preserve">West Virginia State Board of Education v. Barnette </w:t>
      </w:r>
    </w:p>
    <w:p w14:paraId="292634B2" w14:textId="39C05E4A" w:rsidR="00BD6B12" w:rsidRDefault="00BD6B12"/>
    <w:p w14:paraId="6D67FF86" w14:textId="3DF42C49" w:rsidR="00B2730E" w:rsidRDefault="00803A15" w:rsidP="0030178E">
      <w:r>
        <w:t>T</w:t>
      </w:r>
      <w:r w:rsidR="00BD6B12">
        <w:t xml:space="preserve">he </w:t>
      </w:r>
      <w:r>
        <w:t xml:space="preserve">Kerr </w:t>
      </w:r>
      <w:r w:rsidR="00BD6B12">
        <w:t>article should help you understand the basic</w:t>
      </w:r>
      <w:r w:rsidR="002420CE">
        <w:t xml:space="preserve">s of reading judicial </w:t>
      </w:r>
      <w:r w:rsidR="00B2730E">
        <w:t>opin</w:t>
      </w:r>
      <w:r w:rsidR="002420CE">
        <w:t>ions.</w:t>
      </w:r>
      <w:r>
        <w:t xml:space="preserve">  The decisions – </w:t>
      </w:r>
      <w:proofErr w:type="spellStart"/>
      <w:r w:rsidRPr="000562C7">
        <w:rPr>
          <w:i/>
          <w:iCs/>
        </w:rPr>
        <w:t>Stambovsky</w:t>
      </w:r>
      <w:proofErr w:type="spellEnd"/>
      <w:r w:rsidRPr="000562C7">
        <w:rPr>
          <w:i/>
          <w:iCs/>
        </w:rPr>
        <w:t xml:space="preserve"> v. Ackley</w:t>
      </w:r>
      <w:r>
        <w:t xml:space="preserve"> </w:t>
      </w:r>
      <w:r w:rsidR="000562C7">
        <w:t xml:space="preserve">and </w:t>
      </w:r>
      <w:r w:rsidR="000562C7" w:rsidRPr="000562C7">
        <w:rPr>
          <w:i/>
          <w:iCs/>
        </w:rPr>
        <w:t>West Virginia State Board of Education v. Barnette</w:t>
      </w:r>
      <w:r w:rsidR="000562C7">
        <w:t xml:space="preserve"> – are </w:t>
      </w:r>
      <w:r w:rsidR="00B2730E">
        <w:t xml:space="preserve">actual </w:t>
      </w:r>
      <w:r w:rsidR="00CA44F0">
        <w:t>cases</w:t>
      </w:r>
      <w:r w:rsidR="00B2730E">
        <w:t xml:space="preserve">, but they are </w:t>
      </w:r>
      <w:r w:rsidR="000562C7">
        <w:t xml:space="preserve">very different.  </w:t>
      </w:r>
      <w:r w:rsidR="00CA44F0">
        <w:t xml:space="preserve">I hope you will find </w:t>
      </w:r>
      <w:proofErr w:type="spellStart"/>
      <w:r w:rsidR="00B2730E" w:rsidRPr="00B2730E">
        <w:rPr>
          <w:i/>
          <w:iCs/>
        </w:rPr>
        <w:t>Stambovsky</w:t>
      </w:r>
      <w:proofErr w:type="spellEnd"/>
      <w:r w:rsidR="00CA44F0">
        <w:rPr>
          <w:i/>
          <w:iCs/>
        </w:rPr>
        <w:t xml:space="preserve"> </w:t>
      </w:r>
      <w:r w:rsidR="00CA44F0" w:rsidRPr="00CA44F0">
        <w:t>fun to read</w:t>
      </w:r>
      <w:r w:rsidR="00723E2B" w:rsidRPr="00CA44F0">
        <w:t>.</w:t>
      </w:r>
      <w:r w:rsidR="00723E2B">
        <w:t xml:space="preserve"> </w:t>
      </w:r>
      <w:r w:rsidR="00CA44F0">
        <w:t xml:space="preserve"> </w:t>
      </w:r>
      <w:r w:rsidR="00723E2B" w:rsidRPr="00723E2B">
        <w:rPr>
          <w:i/>
          <w:iCs/>
        </w:rPr>
        <w:t>Barnette</w:t>
      </w:r>
      <w:r>
        <w:rPr>
          <w:i/>
          <w:iCs/>
        </w:rPr>
        <w:t xml:space="preserve"> </w:t>
      </w:r>
      <w:r w:rsidRPr="00803A15">
        <w:t>addresses</w:t>
      </w:r>
      <w:r w:rsidR="00723E2B">
        <w:t xml:space="preserve"> </w:t>
      </w:r>
      <w:r w:rsidR="002420CE">
        <w:t xml:space="preserve">a much weightier </w:t>
      </w:r>
      <w:r>
        <w:t>subject</w:t>
      </w:r>
      <w:r w:rsidR="000562C7">
        <w:t xml:space="preserve"> </w:t>
      </w:r>
      <w:r w:rsidR="00723E2B">
        <w:t xml:space="preserve">– the First Amendment’s guarantee of freedom of speech.  </w:t>
      </w:r>
      <w:r w:rsidR="000562C7">
        <w:t xml:space="preserve">I hope it will prompt you to think about our Constitution and the importance of the freedoms it promises all Americans.  </w:t>
      </w:r>
      <w:r w:rsidR="00A56F5D">
        <w:t>Whatever kind of law you practice, it is essential for lawyers to understand the Constitution.</w:t>
      </w:r>
    </w:p>
    <w:p w14:paraId="4DA50FD1" w14:textId="77777777" w:rsidR="00B2730E" w:rsidRDefault="00B2730E" w:rsidP="0030178E"/>
    <w:p w14:paraId="2668F13C" w14:textId="0F59AC04" w:rsidR="0030178E" w:rsidRDefault="00B2730E" w:rsidP="0030178E">
      <w:r>
        <w:t>There are lots of different elements involved in briefing a case</w:t>
      </w:r>
      <w:r w:rsidR="001D0997">
        <w:t>, and we’ll talk about those elements in our class</w:t>
      </w:r>
      <w:r>
        <w:t xml:space="preserve">.  </w:t>
      </w:r>
      <w:r w:rsidR="00282F73">
        <w:t xml:space="preserve">First and foremost, though, legal cases are about stories – stories that matter a great deal to individuals, to organizations, and to our nation.  </w:t>
      </w:r>
      <w:r w:rsidR="001D0997">
        <w:t>To prepare for our discussion</w:t>
      </w:r>
      <w:r>
        <w:t xml:space="preserve">, </w:t>
      </w:r>
      <w:r w:rsidR="00CA44F0">
        <w:t xml:space="preserve">your </w:t>
      </w:r>
      <w:r>
        <w:t xml:space="preserve">most important </w:t>
      </w:r>
      <w:r w:rsidR="00CA44F0">
        <w:t>tasks are</w:t>
      </w:r>
      <w:r>
        <w:t xml:space="preserve"> </w:t>
      </w:r>
      <w:r w:rsidR="00CA44F0">
        <w:t>to do your best to (1)</w:t>
      </w:r>
      <w:r>
        <w:t xml:space="preserve"> </w:t>
      </w:r>
      <w:r w:rsidR="001D0997">
        <w:t>understand</w:t>
      </w:r>
      <w:r>
        <w:t xml:space="preserve"> the stories </w:t>
      </w:r>
      <w:r w:rsidR="00CA44F0">
        <w:t xml:space="preserve">underlying the </w:t>
      </w:r>
      <w:proofErr w:type="spellStart"/>
      <w:r w:rsidR="00CA44F0" w:rsidRPr="00CA44F0">
        <w:rPr>
          <w:i/>
          <w:iCs/>
        </w:rPr>
        <w:t>Stambovsky</w:t>
      </w:r>
      <w:proofErr w:type="spellEnd"/>
      <w:r w:rsidR="00CA44F0">
        <w:t xml:space="preserve"> and </w:t>
      </w:r>
      <w:r w:rsidR="00CA44F0" w:rsidRPr="00CA44F0">
        <w:rPr>
          <w:i/>
          <w:iCs/>
        </w:rPr>
        <w:t>Barnette</w:t>
      </w:r>
      <w:r w:rsidR="00CA44F0">
        <w:t xml:space="preserve"> </w:t>
      </w:r>
      <w:r w:rsidR="001D0997">
        <w:t>cases</w:t>
      </w:r>
      <w:r w:rsidR="00CA44F0">
        <w:t xml:space="preserve">, </w:t>
      </w:r>
      <w:r>
        <w:t xml:space="preserve">and </w:t>
      </w:r>
      <w:r w:rsidR="00CA44F0">
        <w:t xml:space="preserve">(2) </w:t>
      </w:r>
      <w:r w:rsidR="001D0997">
        <w:t>identify</w:t>
      </w:r>
      <w:r w:rsidR="00CA44F0">
        <w:t xml:space="preserve"> </w:t>
      </w:r>
      <w:r>
        <w:t xml:space="preserve">how </w:t>
      </w:r>
      <w:r w:rsidR="001D0997">
        <w:t>the</w:t>
      </w:r>
      <w:r>
        <w:t xml:space="preserve"> court</w:t>
      </w:r>
      <w:r w:rsidR="001D0997">
        <w:t>s</w:t>
      </w:r>
      <w:r>
        <w:t xml:space="preserve"> </w:t>
      </w:r>
      <w:r w:rsidR="00A56F5D">
        <w:t>applied relevant legal principles to r</w:t>
      </w:r>
      <w:r>
        <w:t xml:space="preserve">espond to those stories.  </w:t>
      </w:r>
    </w:p>
    <w:p w14:paraId="1A374946" w14:textId="5602B65B" w:rsidR="002420CE" w:rsidRDefault="002420CE" w:rsidP="0030178E"/>
    <w:p w14:paraId="411A962D" w14:textId="55F23A89" w:rsidR="002420CE" w:rsidRDefault="002420CE" w:rsidP="0030178E">
      <w:r>
        <w:t>Welcome to law school!</w:t>
      </w:r>
    </w:p>
    <w:p w14:paraId="07B6FCFF" w14:textId="54D32D9E" w:rsidR="00BD6B12" w:rsidRDefault="00BD6B12"/>
    <w:sectPr w:rsidR="00BD6B12" w:rsidSect="0049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F95D" w14:textId="77777777" w:rsidR="004B78BD" w:rsidRDefault="004B78BD" w:rsidP="00B2730E">
      <w:r>
        <w:separator/>
      </w:r>
    </w:p>
  </w:endnote>
  <w:endnote w:type="continuationSeparator" w:id="0">
    <w:p w14:paraId="7286868F" w14:textId="77777777" w:rsidR="004B78BD" w:rsidRDefault="004B78BD" w:rsidP="00B2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82AD" w14:textId="77777777" w:rsidR="004B78BD" w:rsidRDefault="004B78BD" w:rsidP="00B2730E">
      <w:r>
        <w:separator/>
      </w:r>
    </w:p>
  </w:footnote>
  <w:footnote w:type="continuationSeparator" w:id="0">
    <w:p w14:paraId="358EB53B" w14:textId="77777777" w:rsidR="004B78BD" w:rsidRDefault="004B78BD" w:rsidP="00B2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2B42"/>
    <w:multiLevelType w:val="multilevel"/>
    <w:tmpl w:val="60A2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E4F32"/>
    <w:multiLevelType w:val="hybridMultilevel"/>
    <w:tmpl w:val="CCF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D2E6E"/>
    <w:multiLevelType w:val="hybridMultilevel"/>
    <w:tmpl w:val="F3F81220"/>
    <w:lvl w:ilvl="0" w:tplc="D478A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22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69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67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41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C8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60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A8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12"/>
    <w:rsid w:val="000562C7"/>
    <w:rsid w:val="001D0997"/>
    <w:rsid w:val="001E4C66"/>
    <w:rsid w:val="002420CE"/>
    <w:rsid w:val="00282F73"/>
    <w:rsid w:val="0030178E"/>
    <w:rsid w:val="00497B5D"/>
    <w:rsid w:val="004B78BD"/>
    <w:rsid w:val="006C7A74"/>
    <w:rsid w:val="00723E2B"/>
    <w:rsid w:val="00803A15"/>
    <w:rsid w:val="009B2108"/>
    <w:rsid w:val="009F0A73"/>
    <w:rsid w:val="00A56F5D"/>
    <w:rsid w:val="00B2730E"/>
    <w:rsid w:val="00B852D1"/>
    <w:rsid w:val="00BD6B12"/>
    <w:rsid w:val="00CA44F0"/>
    <w:rsid w:val="00D0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8FBFC"/>
  <w15:chartTrackingRefBased/>
  <w15:docId w15:val="{7AE8F761-942F-4445-A6FF-B72A144A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8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2834"/>
    <w:rPr>
      <w:i/>
      <w:iCs/>
    </w:rPr>
  </w:style>
  <w:style w:type="paragraph" w:styleId="ListParagraph">
    <w:name w:val="List Paragraph"/>
    <w:basedOn w:val="Normal"/>
    <w:uiPriority w:val="34"/>
    <w:qFormat/>
    <w:rsid w:val="00D02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30E"/>
  </w:style>
  <w:style w:type="paragraph" w:styleId="Footer">
    <w:name w:val="footer"/>
    <w:basedOn w:val="Normal"/>
    <w:link w:val="FooterChar"/>
    <w:uiPriority w:val="99"/>
    <w:unhideWhenUsed/>
    <w:rsid w:val="00B27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56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8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7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9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9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Duggin</dc:creator>
  <cp:keywords/>
  <dc:description/>
  <cp:lastModifiedBy>Sarah Duggin</cp:lastModifiedBy>
  <cp:revision>3</cp:revision>
  <dcterms:created xsi:type="dcterms:W3CDTF">2021-07-20T15:09:00Z</dcterms:created>
  <dcterms:modified xsi:type="dcterms:W3CDTF">2021-07-22T00:57:00Z</dcterms:modified>
</cp:coreProperties>
</file>