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B0588" w14:textId="0C03ED05" w:rsidR="00716628" w:rsidRPr="003921F5" w:rsidRDefault="006F7289" w:rsidP="00716628">
      <w:pPr>
        <w:rPr>
          <w:b/>
          <w:sz w:val="26"/>
          <w:szCs w:val="26"/>
        </w:rPr>
      </w:pPr>
      <w:r>
        <w:rPr>
          <w:b/>
          <w:sz w:val="26"/>
          <w:szCs w:val="26"/>
        </w:rPr>
        <w:t>A Challenge for</w:t>
      </w:r>
      <w:r w:rsidR="00E35594">
        <w:rPr>
          <w:b/>
          <w:sz w:val="26"/>
          <w:szCs w:val="26"/>
        </w:rPr>
        <w:t xml:space="preserve"> Ordinary Time</w:t>
      </w:r>
    </w:p>
    <w:p w14:paraId="6E0007BF" w14:textId="299219EB" w:rsidR="00716628" w:rsidRPr="003921F5" w:rsidRDefault="00AC3F44" w:rsidP="0071662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(Column </w:t>
      </w:r>
      <w:r w:rsidR="006F7289">
        <w:rPr>
          <w:b/>
          <w:sz w:val="26"/>
          <w:szCs w:val="26"/>
        </w:rPr>
        <w:t>70</w:t>
      </w:r>
      <w:r w:rsidR="00E14397">
        <w:rPr>
          <w:b/>
          <w:sz w:val="26"/>
          <w:szCs w:val="26"/>
        </w:rPr>
        <w:t xml:space="preserve">: </w:t>
      </w:r>
      <w:r w:rsidR="006F7289">
        <w:rPr>
          <w:b/>
          <w:sz w:val="26"/>
          <w:szCs w:val="26"/>
        </w:rPr>
        <w:t>January 17</w:t>
      </w:r>
      <w:r w:rsidR="00E35594">
        <w:rPr>
          <w:b/>
          <w:sz w:val="26"/>
          <w:szCs w:val="26"/>
        </w:rPr>
        <w:t>, 2022</w:t>
      </w:r>
      <w:r w:rsidR="00716628" w:rsidRPr="003921F5">
        <w:rPr>
          <w:b/>
          <w:sz w:val="26"/>
          <w:szCs w:val="26"/>
        </w:rPr>
        <w:t>)</w:t>
      </w:r>
    </w:p>
    <w:p w14:paraId="12362652" w14:textId="77777777" w:rsidR="00716628" w:rsidRPr="003921F5" w:rsidRDefault="00716628" w:rsidP="00716628">
      <w:pPr>
        <w:rPr>
          <w:sz w:val="26"/>
          <w:szCs w:val="26"/>
        </w:rPr>
      </w:pPr>
      <w:r w:rsidRPr="003921F5">
        <w:rPr>
          <w:sz w:val="26"/>
          <w:szCs w:val="26"/>
        </w:rPr>
        <w:t>By Lucia A. Silecchia</w:t>
      </w:r>
    </w:p>
    <w:p w14:paraId="30AEFD3E" w14:textId="2CB28DA2" w:rsidR="006F7289" w:rsidRPr="0081435B" w:rsidRDefault="006F7289" w:rsidP="006F7289">
      <w:pPr>
        <w:spacing w:line="300" w:lineRule="atLeast"/>
        <w:ind w:firstLine="720"/>
        <w:rPr>
          <w:rFonts w:eastAsia="Times New Roman"/>
          <w:i/>
          <w:color w:val="000000"/>
          <w:sz w:val="26"/>
          <w:szCs w:val="26"/>
        </w:rPr>
      </w:pPr>
      <w:r w:rsidRPr="0081435B">
        <w:rPr>
          <w:rFonts w:eastAsia="Times New Roman"/>
          <w:i/>
          <w:color w:val="000000"/>
          <w:sz w:val="26"/>
          <w:szCs w:val="26"/>
        </w:rPr>
        <w:t>“To understand the man you have to know what was happening in the world when he was twenty.”</w:t>
      </w:r>
      <w:r w:rsidR="0081435B" w:rsidRPr="0081435B">
        <w:rPr>
          <w:rFonts w:eastAsia="Times New Roman"/>
          <w:i/>
          <w:color w:val="000000"/>
          <w:sz w:val="26"/>
          <w:szCs w:val="26"/>
        </w:rPr>
        <w:t xml:space="preserve">   </w:t>
      </w:r>
    </w:p>
    <w:p w14:paraId="58F04589" w14:textId="3DD2BF0F" w:rsidR="0081435B" w:rsidRDefault="0081435B" w:rsidP="006F7289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This quote, attributed to </w:t>
      </w:r>
      <w:r w:rsidR="0062466F">
        <w:rPr>
          <w:rFonts w:eastAsia="Times New Roman"/>
          <w:color w:val="000000"/>
          <w:sz w:val="26"/>
          <w:szCs w:val="26"/>
        </w:rPr>
        <w:t>Napoleon</w:t>
      </w:r>
      <w:r>
        <w:rPr>
          <w:rFonts w:eastAsia="Times New Roman"/>
          <w:color w:val="000000"/>
          <w:sz w:val="26"/>
          <w:szCs w:val="26"/>
        </w:rPr>
        <w:t xml:space="preserve"> Buonaparte, </w:t>
      </w:r>
      <w:r w:rsidR="001B67F2">
        <w:rPr>
          <w:rFonts w:eastAsia="Times New Roman"/>
          <w:color w:val="000000"/>
          <w:sz w:val="26"/>
          <w:szCs w:val="26"/>
        </w:rPr>
        <w:t>is</w:t>
      </w:r>
      <w:r>
        <w:rPr>
          <w:rFonts w:eastAsia="Times New Roman"/>
          <w:color w:val="000000"/>
          <w:sz w:val="26"/>
          <w:szCs w:val="26"/>
        </w:rPr>
        <w:t xml:space="preserve"> on my mind</w:t>
      </w:r>
      <w:r w:rsidR="001B67F2"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1B67F2">
        <w:rPr>
          <w:rFonts w:eastAsia="Times New Roman"/>
          <w:color w:val="000000"/>
          <w:sz w:val="26"/>
          <w:szCs w:val="26"/>
        </w:rPr>
        <w:t xml:space="preserve"> Because I </w:t>
      </w:r>
      <w:r>
        <w:rPr>
          <w:rFonts w:eastAsia="Times New Roman"/>
          <w:color w:val="000000"/>
          <w:sz w:val="26"/>
          <w:szCs w:val="26"/>
        </w:rPr>
        <w:t>have</w:t>
      </w:r>
      <w:r w:rsidR="0062466F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the privilege of teaching students in </w:t>
      </w:r>
      <w:r w:rsidR="0062466F">
        <w:rPr>
          <w:rFonts w:eastAsia="Times New Roman"/>
          <w:color w:val="000000"/>
          <w:sz w:val="26"/>
          <w:szCs w:val="26"/>
        </w:rPr>
        <w:t>their</w:t>
      </w:r>
      <w:r>
        <w:rPr>
          <w:rFonts w:eastAsia="Times New Roman"/>
          <w:color w:val="000000"/>
          <w:sz w:val="26"/>
          <w:szCs w:val="26"/>
        </w:rPr>
        <w:t xml:space="preserve"> twenties</w:t>
      </w:r>
      <w:r w:rsidR="001B67F2">
        <w:rPr>
          <w:rFonts w:eastAsia="Times New Roman"/>
          <w:color w:val="000000"/>
          <w:sz w:val="26"/>
          <w:szCs w:val="26"/>
        </w:rPr>
        <w:t>,</w:t>
      </w:r>
      <w:r>
        <w:rPr>
          <w:rFonts w:eastAsia="Times New Roman"/>
          <w:color w:val="000000"/>
          <w:sz w:val="26"/>
          <w:szCs w:val="26"/>
        </w:rPr>
        <w:t xml:space="preserve"> I think a lot about the</w:t>
      </w:r>
      <w:r w:rsidR="00973D78">
        <w:rPr>
          <w:rFonts w:eastAsia="Times New Roman"/>
          <w:color w:val="000000"/>
          <w:sz w:val="26"/>
          <w:szCs w:val="26"/>
        </w:rPr>
        <w:t>ir</w:t>
      </w:r>
      <w:r>
        <w:rPr>
          <w:rFonts w:eastAsia="Times New Roman"/>
          <w:color w:val="000000"/>
          <w:sz w:val="26"/>
          <w:szCs w:val="26"/>
        </w:rPr>
        <w:t xml:space="preserve"> world.   Indeed, the further I </w:t>
      </w:r>
      <w:r w:rsidR="0062466F">
        <w:rPr>
          <w:rFonts w:eastAsia="Times New Roman"/>
          <w:color w:val="000000"/>
          <w:sz w:val="26"/>
          <w:szCs w:val="26"/>
        </w:rPr>
        <w:t xml:space="preserve">age away </w:t>
      </w:r>
      <w:r>
        <w:rPr>
          <w:rFonts w:eastAsia="Times New Roman"/>
          <w:color w:val="000000"/>
          <w:sz w:val="26"/>
          <w:szCs w:val="26"/>
        </w:rPr>
        <w:t xml:space="preserve">from my own twenties, </w:t>
      </w:r>
      <w:r w:rsidR="00973D78">
        <w:rPr>
          <w:rFonts w:eastAsia="Times New Roman"/>
          <w:color w:val="000000"/>
          <w:sz w:val="26"/>
          <w:szCs w:val="26"/>
        </w:rPr>
        <w:t xml:space="preserve">the more </w:t>
      </w:r>
      <w:r>
        <w:rPr>
          <w:rFonts w:eastAsia="Times New Roman"/>
          <w:color w:val="000000"/>
          <w:sz w:val="26"/>
          <w:szCs w:val="26"/>
        </w:rPr>
        <w:t xml:space="preserve">I think about the world </w:t>
      </w:r>
      <w:r w:rsidR="001B67F2">
        <w:rPr>
          <w:rFonts w:eastAsia="Times New Roman"/>
          <w:color w:val="000000"/>
          <w:sz w:val="26"/>
          <w:szCs w:val="26"/>
        </w:rPr>
        <w:t>my students will</w:t>
      </w:r>
      <w:r>
        <w:rPr>
          <w:rFonts w:eastAsia="Times New Roman"/>
          <w:color w:val="000000"/>
          <w:sz w:val="26"/>
          <w:szCs w:val="26"/>
        </w:rPr>
        <w:t xml:space="preserve"> inherit.</w:t>
      </w:r>
    </w:p>
    <w:p w14:paraId="29624F6E" w14:textId="148E1CA1" w:rsidR="0081435B" w:rsidRPr="006F7289" w:rsidRDefault="0081435B" w:rsidP="006F7289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I have some quibbles with the notion that the state of the world when a man or woman turns twenty </w:t>
      </w:r>
      <w:r w:rsidR="00445539">
        <w:rPr>
          <w:rFonts w:eastAsia="Times New Roman"/>
          <w:color w:val="000000"/>
          <w:sz w:val="26"/>
          <w:szCs w:val="26"/>
        </w:rPr>
        <w:t xml:space="preserve">will be </w:t>
      </w:r>
      <w:r w:rsidR="00445539" w:rsidRPr="00445539">
        <w:rPr>
          <w:rFonts w:eastAsia="Times New Roman"/>
          <w:i/>
          <w:color w:val="000000"/>
          <w:sz w:val="26"/>
          <w:szCs w:val="26"/>
        </w:rPr>
        <w:t>the</w:t>
      </w:r>
      <w:r w:rsidRPr="0062466F">
        <w:rPr>
          <w:rFonts w:eastAsia="Times New Roman"/>
          <w:i/>
          <w:color w:val="000000"/>
          <w:sz w:val="26"/>
          <w:szCs w:val="26"/>
        </w:rPr>
        <w:t xml:space="preserve"> </w:t>
      </w:r>
      <w:r w:rsidRPr="00445539">
        <w:rPr>
          <w:rFonts w:eastAsia="Times New Roman"/>
          <w:color w:val="000000"/>
          <w:sz w:val="26"/>
          <w:szCs w:val="26"/>
        </w:rPr>
        <w:t xml:space="preserve">defining </w:t>
      </w:r>
      <w:r>
        <w:rPr>
          <w:rFonts w:eastAsia="Times New Roman"/>
          <w:color w:val="000000"/>
          <w:sz w:val="26"/>
          <w:szCs w:val="26"/>
        </w:rPr>
        <w:t>influence</w:t>
      </w:r>
      <w:r w:rsidR="001B67F2">
        <w:rPr>
          <w:rFonts w:eastAsia="Times New Roman"/>
          <w:color w:val="000000"/>
          <w:sz w:val="26"/>
          <w:szCs w:val="26"/>
        </w:rPr>
        <w:t xml:space="preserve"> since much that is important can happen </w:t>
      </w:r>
      <w:r w:rsidR="00036B75">
        <w:rPr>
          <w:rFonts w:eastAsia="Times New Roman"/>
          <w:color w:val="000000"/>
          <w:sz w:val="26"/>
          <w:szCs w:val="26"/>
        </w:rPr>
        <w:t>long</w:t>
      </w:r>
      <w:r w:rsidR="001B67F2">
        <w:rPr>
          <w:rFonts w:eastAsia="Times New Roman"/>
          <w:color w:val="000000"/>
          <w:sz w:val="26"/>
          <w:szCs w:val="26"/>
        </w:rPr>
        <w:t xml:space="preserve"> before and after</w:t>
      </w:r>
      <w:r w:rsidR="00973D78">
        <w:rPr>
          <w:rFonts w:eastAsia="Times New Roman"/>
          <w:color w:val="000000"/>
          <w:sz w:val="26"/>
          <w:szCs w:val="26"/>
        </w:rPr>
        <w:t xml:space="preserve"> that point</w:t>
      </w:r>
      <w:r w:rsidR="001B67F2">
        <w:rPr>
          <w:rFonts w:eastAsia="Times New Roman"/>
          <w:color w:val="000000"/>
          <w:sz w:val="26"/>
          <w:szCs w:val="26"/>
        </w:rPr>
        <w:t>.</w:t>
      </w:r>
      <w:r w:rsidR="007B3830">
        <w:rPr>
          <w:rFonts w:eastAsia="Times New Roman"/>
          <w:color w:val="000000"/>
          <w:sz w:val="26"/>
          <w:szCs w:val="26"/>
        </w:rPr>
        <w:t xml:space="preserve"> </w:t>
      </w:r>
    </w:p>
    <w:p w14:paraId="56FA24C2" w14:textId="6F34BFA7" w:rsidR="009A7366" w:rsidRDefault="007B3830" w:rsidP="00E14397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Yet, the </w:t>
      </w:r>
      <w:r w:rsidR="00973D78">
        <w:rPr>
          <w:rFonts w:eastAsia="Times New Roman"/>
          <w:color w:val="000000"/>
          <w:sz w:val="26"/>
          <w:szCs w:val="26"/>
        </w:rPr>
        <w:t xml:space="preserve">time </w:t>
      </w:r>
      <w:r w:rsidR="00A32512">
        <w:rPr>
          <w:rFonts w:eastAsia="Times New Roman"/>
          <w:color w:val="000000"/>
          <w:sz w:val="26"/>
          <w:szCs w:val="26"/>
        </w:rPr>
        <w:t>some</w:t>
      </w:r>
      <w:r>
        <w:rPr>
          <w:rFonts w:eastAsia="Times New Roman"/>
          <w:color w:val="000000"/>
          <w:sz w:val="26"/>
          <w:szCs w:val="26"/>
        </w:rPr>
        <w:t>one turns twenty</w:t>
      </w:r>
      <w:r w:rsidR="0062466F">
        <w:rPr>
          <w:rFonts w:eastAsia="Times New Roman"/>
          <w:color w:val="000000"/>
          <w:sz w:val="26"/>
          <w:szCs w:val="26"/>
        </w:rPr>
        <w:t xml:space="preserve"> ushers in </w:t>
      </w:r>
      <w:r>
        <w:rPr>
          <w:rFonts w:eastAsia="Times New Roman"/>
          <w:color w:val="000000"/>
          <w:sz w:val="26"/>
          <w:szCs w:val="26"/>
        </w:rPr>
        <w:t>a critically important time</w:t>
      </w:r>
      <w:r w:rsidR="00CF1AB3">
        <w:rPr>
          <w:rFonts w:eastAsia="Times New Roman"/>
          <w:color w:val="000000"/>
          <w:sz w:val="26"/>
          <w:szCs w:val="26"/>
        </w:rPr>
        <w:t>.</w:t>
      </w:r>
      <w:r>
        <w:rPr>
          <w:rFonts w:eastAsia="Times New Roman"/>
          <w:color w:val="000000"/>
          <w:sz w:val="26"/>
          <w:szCs w:val="26"/>
        </w:rPr>
        <w:t xml:space="preserve">  It is </w:t>
      </w:r>
      <w:r w:rsidR="00A32512">
        <w:rPr>
          <w:rFonts w:eastAsia="Times New Roman"/>
          <w:color w:val="000000"/>
          <w:sz w:val="26"/>
          <w:szCs w:val="26"/>
        </w:rPr>
        <w:t>when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036B75">
        <w:rPr>
          <w:rFonts w:eastAsia="Times New Roman"/>
          <w:color w:val="000000"/>
          <w:sz w:val="26"/>
          <w:szCs w:val="26"/>
        </w:rPr>
        <w:t>pivotal</w:t>
      </w:r>
      <w:r>
        <w:rPr>
          <w:rFonts w:eastAsia="Times New Roman"/>
          <w:color w:val="000000"/>
          <w:sz w:val="26"/>
          <w:szCs w:val="26"/>
        </w:rPr>
        <w:t xml:space="preserve"> decisions are made about education and career.  It is often </w:t>
      </w:r>
      <w:r w:rsidR="00A32512">
        <w:rPr>
          <w:rFonts w:eastAsia="Times New Roman"/>
          <w:color w:val="000000"/>
          <w:sz w:val="26"/>
          <w:szCs w:val="26"/>
        </w:rPr>
        <w:t>when</w:t>
      </w:r>
      <w:r>
        <w:rPr>
          <w:rFonts w:eastAsia="Times New Roman"/>
          <w:color w:val="000000"/>
          <w:sz w:val="26"/>
          <w:szCs w:val="26"/>
        </w:rPr>
        <w:t xml:space="preserve"> calls to marriage or to religious life may start, or </w:t>
      </w:r>
      <w:r w:rsidR="001B67F2">
        <w:rPr>
          <w:rFonts w:eastAsia="Times New Roman"/>
          <w:color w:val="000000"/>
          <w:sz w:val="26"/>
          <w:szCs w:val="26"/>
        </w:rPr>
        <w:t>become</w:t>
      </w:r>
      <w:r>
        <w:rPr>
          <w:rFonts w:eastAsia="Times New Roman"/>
          <w:color w:val="000000"/>
          <w:sz w:val="26"/>
          <w:szCs w:val="26"/>
        </w:rPr>
        <w:t xml:space="preserve"> </w:t>
      </w:r>
      <w:r w:rsidR="001B67F2">
        <w:rPr>
          <w:rFonts w:eastAsia="Times New Roman"/>
          <w:color w:val="000000"/>
          <w:sz w:val="26"/>
          <w:szCs w:val="26"/>
        </w:rPr>
        <w:t>clearer</w:t>
      </w:r>
      <w:r>
        <w:rPr>
          <w:rFonts w:eastAsia="Times New Roman"/>
          <w:color w:val="000000"/>
          <w:sz w:val="26"/>
          <w:szCs w:val="26"/>
        </w:rPr>
        <w:t xml:space="preserve">.   It is </w:t>
      </w:r>
      <w:r w:rsidR="00A32512">
        <w:rPr>
          <w:rFonts w:eastAsia="Times New Roman"/>
          <w:color w:val="000000"/>
          <w:sz w:val="26"/>
          <w:szCs w:val="26"/>
        </w:rPr>
        <w:t>when</w:t>
      </w:r>
      <w:r>
        <w:rPr>
          <w:rFonts w:eastAsia="Times New Roman"/>
          <w:color w:val="000000"/>
          <w:sz w:val="26"/>
          <w:szCs w:val="26"/>
        </w:rPr>
        <w:t xml:space="preserve"> habits of spending, socializing, and recreating </w:t>
      </w:r>
      <w:r w:rsidR="001B67F2">
        <w:rPr>
          <w:rFonts w:eastAsia="Times New Roman"/>
          <w:color w:val="000000"/>
          <w:sz w:val="26"/>
          <w:szCs w:val="26"/>
        </w:rPr>
        <w:t>begin</w:t>
      </w:r>
      <w:r>
        <w:rPr>
          <w:rFonts w:eastAsia="Times New Roman"/>
          <w:color w:val="000000"/>
          <w:sz w:val="26"/>
          <w:szCs w:val="26"/>
        </w:rPr>
        <w:t xml:space="preserve"> to be set.  It is often </w:t>
      </w:r>
      <w:r w:rsidR="0062466F">
        <w:rPr>
          <w:rFonts w:eastAsia="Times New Roman"/>
          <w:color w:val="000000"/>
          <w:sz w:val="26"/>
          <w:szCs w:val="26"/>
        </w:rPr>
        <w:t>when</w:t>
      </w:r>
      <w:r>
        <w:rPr>
          <w:rFonts w:eastAsia="Times New Roman"/>
          <w:color w:val="000000"/>
          <w:sz w:val="26"/>
          <w:szCs w:val="26"/>
        </w:rPr>
        <w:t xml:space="preserve"> a first move </w:t>
      </w:r>
      <w:r w:rsidR="001B67F2">
        <w:rPr>
          <w:rFonts w:eastAsia="Times New Roman"/>
          <w:color w:val="000000"/>
          <w:sz w:val="26"/>
          <w:szCs w:val="26"/>
        </w:rPr>
        <w:t xml:space="preserve">away </w:t>
      </w:r>
      <w:r>
        <w:rPr>
          <w:rFonts w:eastAsia="Times New Roman"/>
          <w:color w:val="000000"/>
          <w:sz w:val="26"/>
          <w:szCs w:val="26"/>
        </w:rPr>
        <w:t>from a family home</w:t>
      </w:r>
      <w:r w:rsidR="0062466F">
        <w:rPr>
          <w:rFonts w:eastAsia="Times New Roman"/>
          <w:color w:val="000000"/>
          <w:sz w:val="26"/>
          <w:szCs w:val="26"/>
        </w:rPr>
        <w:t xml:space="preserve"> </w:t>
      </w:r>
      <w:r w:rsidR="001B67F2">
        <w:rPr>
          <w:rFonts w:eastAsia="Times New Roman"/>
          <w:color w:val="000000"/>
          <w:sz w:val="26"/>
          <w:szCs w:val="26"/>
        </w:rPr>
        <w:t>precipitates</w:t>
      </w:r>
      <w:r>
        <w:rPr>
          <w:rFonts w:eastAsia="Times New Roman"/>
          <w:color w:val="000000"/>
          <w:sz w:val="26"/>
          <w:szCs w:val="26"/>
        </w:rPr>
        <w:t xml:space="preserve"> decisions abou</w:t>
      </w:r>
      <w:r w:rsidR="0062466F">
        <w:rPr>
          <w:rFonts w:eastAsia="Times New Roman"/>
          <w:color w:val="000000"/>
          <w:sz w:val="26"/>
          <w:szCs w:val="26"/>
        </w:rPr>
        <w:t>t how to liv</w:t>
      </w:r>
      <w:r>
        <w:rPr>
          <w:rFonts w:eastAsia="Times New Roman"/>
          <w:color w:val="000000"/>
          <w:sz w:val="26"/>
          <w:szCs w:val="26"/>
        </w:rPr>
        <w:t xml:space="preserve">e </w:t>
      </w:r>
      <w:r w:rsidR="00036B75">
        <w:rPr>
          <w:rFonts w:eastAsia="Times New Roman"/>
          <w:color w:val="000000"/>
          <w:sz w:val="26"/>
          <w:szCs w:val="26"/>
        </w:rPr>
        <w:t xml:space="preserve">a </w:t>
      </w:r>
      <w:r>
        <w:rPr>
          <w:rFonts w:eastAsia="Times New Roman"/>
          <w:color w:val="000000"/>
          <w:sz w:val="26"/>
          <w:szCs w:val="26"/>
        </w:rPr>
        <w:t xml:space="preserve">life </w:t>
      </w:r>
      <w:r w:rsidR="00973D78">
        <w:rPr>
          <w:rFonts w:eastAsia="Times New Roman"/>
          <w:color w:val="000000"/>
          <w:sz w:val="26"/>
          <w:szCs w:val="26"/>
        </w:rPr>
        <w:t xml:space="preserve">both </w:t>
      </w:r>
      <w:r>
        <w:rPr>
          <w:rFonts w:eastAsia="Times New Roman"/>
          <w:color w:val="000000"/>
          <w:sz w:val="26"/>
          <w:szCs w:val="26"/>
        </w:rPr>
        <w:t xml:space="preserve">independent and interdependent.  It is when debt unwisely undertaken can </w:t>
      </w:r>
      <w:r w:rsidR="00600A05">
        <w:rPr>
          <w:rFonts w:eastAsia="Times New Roman"/>
          <w:color w:val="000000"/>
          <w:sz w:val="26"/>
          <w:szCs w:val="26"/>
        </w:rPr>
        <w:t xml:space="preserve">burden the years ahead, and when friendships wisely cultivated yield a lifelong treasure.  </w:t>
      </w:r>
      <w:r w:rsidR="0062466F">
        <w:rPr>
          <w:rFonts w:eastAsia="Times New Roman"/>
          <w:color w:val="000000"/>
          <w:sz w:val="26"/>
          <w:szCs w:val="26"/>
        </w:rPr>
        <w:t>It is when relationships to pleasure can be</w:t>
      </w:r>
      <w:r w:rsidR="001B67F2">
        <w:rPr>
          <w:rFonts w:eastAsia="Times New Roman"/>
          <w:color w:val="000000"/>
          <w:sz w:val="26"/>
          <w:szCs w:val="26"/>
        </w:rPr>
        <w:t>come</w:t>
      </w:r>
      <w:r w:rsidR="0062466F">
        <w:rPr>
          <w:rFonts w:eastAsia="Times New Roman"/>
          <w:color w:val="000000"/>
          <w:sz w:val="26"/>
          <w:szCs w:val="26"/>
        </w:rPr>
        <w:t xml:space="preserve"> prudent sources of joy or decadent foray</w:t>
      </w:r>
      <w:r w:rsidR="001B67F2">
        <w:rPr>
          <w:rFonts w:eastAsia="Times New Roman"/>
          <w:color w:val="000000"/>
          <w:sz w:val="26"/>
          <w:szCs w:val="26"/>
        </w:rPr>
        <w:t>s</w:t>
      </w:r>
      <w:r w:rsidR="0062466F">
        <w:rPr>
          <w:rFonts w:eastAsia="Times New Roman"/>
          <w:color w:val="000000"/>
          <w:sz w:val="26"/>
          <w:szCs w:val="26"/>
        </w:rPr>
        <w:t xml:space="preserve"> into excess.  It is</w:t>
      </w:r>
      <w:r w:rsidR="00A32512">
        <w:rPr>
          <w:rFonts w:eastAsia="Times New Roman"/>
          <w:color w:val="000000"/>
          <w:sz w:val="26"/>
          <w:szCs w:val="26"/>
        </w:rPr>
        <w:t xml:space="preserve"> </w:t>
      </w:r>
      <w:r w:rsidR="0062466F">
        <w:rPr>
          <w:rFonts w:eastAsia="Times New Roman"/>
          <w:color w:val="000000"/>
          <w:sz w:val="26"/>
          <w:szCs w:val="26"/>
        </w:rPr>
        <w:t>when attachments to the good and bad of the virtual world can be cemented.</w:t>
      </w:r>
      <w:r w:rsidR="00600A05">
        <w:rPr>
          <w:rFonts w:eastAsia="Times New Roman"/>
          <w:color w:val="000000"/>
          <w:sz w:val="26"/>
          <w:szCs w:val="26"/>
        </w:rPr>
        <w:t xml:space="preserve"> </w:t>
      </w:r>
    </w:p>
    <w:p w14:paraId="112600EB" w14:textId="43FBFEED" w:rsidR="00A2768A" w:rsidRPr="00445539" w:rsidRDefault="00600A05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But, something else can happen</w:t>
      </w:r>
      <w:r w:rsidR="001B67F2">
        <w:rPr>
          <w:rFonts w:eastAsia="Times New Roman"/>
          <w:color w:val="000000"/>
          <w:sz w:val="26"/>
          <w:szCs w:val="26"/>
        </w:rPr>
        <w:t>.</w:t>
      </w:r>
      <w:r w:rsidR="007A4544">
        <w:rPr>
          <w:rFonts w:eastAsia="Times New Roman"/>
          <w:color w:val="000000"/>
          <w:sz w:val="26"/>
          <w:szCs w:val="26"/>
        </w:rPr>
        <w:t xml:space="preserve">   </w:t>
      </w:r>
      <w:r w:rsidR="001B67F2">
        <w:rPr>
          <w:rFonts w:eastAsia="Times New Roman"/>
          <w:color w:val="000000"/>
          <w:sz w:val="26"/>
          <w:szCs w:val="26"/>
        </w:rPr>
        <w:t>In this decade of life, d</w:t>
      </w:r>
      <w:r w:rsidR="007A4544">
        <w:rPr>
          <w:rFonts w:eastAsia="Times New Roman"/>
          <w:color w:val="000000"/>
          <w:sz w:val="26"/>
          <w:szCs w:val="26"/>
        </w:rPr>
        <w:t>ecisions</w:t>
      </w:r>
      <w:r w:rsidR="0062466F">
        <w:rPr>
          <w:rFonts w:eastAsia="Times New Roman"/>
          <w:color w:val="000000"/>
          <w:sz w:val="26"/>
          <w:szCs w:val="26"/>
        </w:rPr>
        <w:t xml:space="preserve"> about</w:t>
      </w:r>
      <w:r w:rsidR="007A4544">
        <w:rPr>
          <w:rFonts w:eastAsia="Times New Roman"/>
          <w:color w:val="000000"/>
          <w:sz w:val="26"/>
          <w:szCs w:val="26"/>
        </w:rPr>
        <w:t xml:space="preserve"> how </w:t>
      </w:r>
      <w:r w:rsidR="0062466F">
        <w:rPr>
          <w:rFonts w:eastAsia="Times New Roman"/>
          <w:color w:val="000000"/>
          <w:sz w:val="26"/>
          <w:szCs w:val="26"/>
        </w:rPr>
        <w:t xml:space="preserve">and whether </w:t>
      </w:r>
      <w:r w:rsidR="007A4544">
        <w:rPr>
          <w:rFonts w:eastAsia="Times New Roman"/>
          <w:color w:val="000000"/>
          <w:sz w:val="26"/>
          <w:szCs w:val="26"/>
        </w:rPr>
        <w:t>to practice one’s faith belong solely to the young adult</w:t>
      </w:r>
      <w:r w:rsidR="00733995">
        <w:rPr>
          <w:rFonts w:eastAsia="Times New Roman"/>
          <w:color w:val="000000"/>
          <w:sz w:val="26"/>
          <w:szCs w:val="26"/>
        </w:rPr>
        <w:t xml:space="preserve">.  Family ties and traditions may be less influential.  </w:t>
      </w:r>
      <w:r w:rsidR="007A4544">
        <w:rPr>
          <w:rFonts w:eastAsia="Times New Roman"/>
          <w:color w:val="000000"/>
          <w:sz w:val="26"/>
          <w:szCs w:val="26"/>
        </w:rPr>
        <w:t xml:space="preserve">Catholic education may have ended with Confirmation or graduation from a Catholic high school or college.   Parish connections may have waned in the long “gap years” between completing religious education and, perhaps, returning for marriage preparation.   </w:t>
      </w:r>
      <w:r w:rsidR="00A2768A">
        <w:rPr>
          <w:rFonts w:eastAsia="Times New Roman"/>
          <w:color w:val="000000"/>
          <w:sz w:val="26"/>
          <w:szCs w:val="26"/>
        </w:rPr>
        <w:t>The increasing</w:t>
      </w:r>
      <w:r w:rsidR="001B67F2">
        <w:rPr>
          <w:rFonts w:eastAsia="Times New Roman"/>
          <w:color w:val="000000"/>
          <w:sz w:val="26"/>
          <w:szCs w:val="26"/>
        </w:rPr>
        <w:t xml:space="preserve"> youthful</w:t>
      </w:r>
      <w:r w:rsidR="00A2768A">
        <w:rPr>
          <w:rFonts w:eastAsia="Times New Roman"/>
          <w:color w:val="000000"/>
          <w:sz w:val="26"/>
          <w:szCs w:val="26"/>
        </w:rPr>
        <w:t xml:space="preserve"> demands of the urgent can </w:t>
      </w:r>
      <w:r w:rsidR="00733995">
        <w:rPr>
          <w:rFonts w:eastAsia="Times New Roman"/>
          <w:color w:val="000000"/>
          <w:sz w:val="26"/>
          <w:szCs w:val="26"/>
        </w:rPr>
        <w:t>too</w:t>
      </w:r>
      <w:r w:rsidR="00A2768A">
        <w:rPr>
          <w:rFonts w:eastAsia="Times New Roman"/>
          <w:color w:val="000000"/>
          <w:sz w:val="26"/>
          <w:szCs w:val="26"/>
        </w:rPr>
        <w:t xml:space="preserve"> easily take the place of the quieter demands of the important.</w:t>
      </w:r>
      <w:r w:rsidR="00547E63">
        <w:rPr>
          <w:rFonts w:eastAsia="Times New Roman"/>
          <w:color w:val="000000"/>
          <w:sz w:val="26"/>
          <w:szCs w:val="26"/>
        </w:rPr>
        <w:t xml:space="preserve">  A</w:t>
      </w:r>
      <w:r w:rsidR="00445539">
        <w:rPr>
          <w:rFonts w:eastAsia="Times New Roman"/>
          <w:bCs/>
          <w:color w:val="000000"/>
          <w:sz w:val="26"/>
          <w:szCs w:val="26"/>
        </w:rPr>
        <w:t>ll too often, the twenties are a time</w:t>
      </w:r>
      <w:r w:rsidR="00445539">
        <w:rPr>
          <w:rFonts w:eastAsia="Times New Roman"/>
          <w:color w:val="000000"/>
          <w:sz w:val="26"/>
          <w:szCs w:val="26"/>
        </w:rPr>
        <w:t xml:space="preserve"> when</w:t>
      </w:r>
      <w:r w:rsidR="00A32512">
        <w:rPr>
          <w:rFonts w:eastAsia="Times New Roman"/>
          <w:color w:val="000000"/>
          <w:sz w:val="26"/>
          <w:szCs w:val="26"/>
        </w:rPr>
        <w:t xml:space="preserve"> </w:t>
      </w:r>
      <w:r w:rsidR="001B67F2">
        <w:rPr>
          <w:rFonts w:eastAsia="Times New Roman"/>
          <w:color w:val="000000"/>
          <w:sz w:val="26"/>
          <w:szCs w:val="26"/>
        </w:rPr>
        <w:t>many</w:t>
      </w:r>
      <w:r w:rsidR="00445539">
        <w:rPr>
          <w:rFonts w:eastAsia="Times New Roman"/>
          <w:color w:val="000000"/>
          <w:sz w:val="26"/>
          <w:szCs w:val="26"/>
        </w:rPr>
        <w:t xml:space="preserve"> become adrift in matters of faith.</w:t>
      </w:r>
    </w:p>
    <w:p w14:paraId="01A0F07F" w14:textId="0DE5FBC7" w:rsidR="00DE6F24" w:rsidRDefault="00547E63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If </w:t>
      </w:r>
      <w:r w:rsidR="001B67F2">
        <w:rPr>
          <w:rFonts w:eastAsia="Times New Roman"/>
          <w:bCs/>
          <w:color w:val="000000"/>
          <w:sz w:val="26"/>
          <w:szCs w:val="26"/>
        </w:rPr>
        <w:t xml:space="preserve">it be </w:t>
      </w:r>
      <w:r>
        <w:rPr>
          <w:rFonts w:eastAsia="Times New Roman"/>
          <w:bCs/>
          <w:color w:val="000000"/>
          <w:sz w:val="26"/>
          <w:szCs w:val="26"/>
        </w:rPr>
        <w:t>tru</w:t>
      </w:r>
      <w:r w:rsidR="001B67F2">
        <w:rPr>
          <w:rFonts w:eastAsia="Times New Roman"/>
          <w:bCs/>
          <w:color w:val="000000"/>
          <w:sz w:val="26"/>
          <w:szCs w:val="26"/>
        </w:rPr>
        <w:t xml:space="preserve">e </w:t>
      </w:r>
      <w:r>
        <w:rPr>
          <w:rFonts w:eastAsia="Times New Roman"/>
          <w:bCs/>
          <w:color w:val="000000"/>
          <w:sz w:val="26"/>
          <w:szCs w:val="26"/>
        </w:rPr>
        <w:t xml:space="preserve">that to “understand” </w:t>
      </w:r>
      <w:r w:rsidR="001B67F2">
        <w:rPr>
          <w:rFonts w:eastAsia="Times New Roman"/>
          <w:bCs/>
          <w:color w:val="000000"/>
          <w:sz w:val="26"/>
          <w:szCs w:val="26"/>
        </w:rPr>
        <w:t>others we</w:t>
      </w:r>
      <w:r>
        <w:rPr>
          <w:rFonts w:eastAsia="Times New Roman"/>
          <w:bCs/>
          <w:color w:val="000000"/>
          <w:sz w:val="26"/>
          <w:szCs w:val="26"/>
        </w:rPr>
        <w:t xml:space="preserve"> must “understand what was happening in the world” when </w:t>
      </w:r>
      <w:proofErr w:type="spellStart"/>
      <w:r>
        <w:rPr>
          <w:rFonts w:eastAsia="Times New Roman"/>
          <w:bCs/>
          <w:color w:val="000000"/>
          <w:sz w:val="26"/>
          <w:szCs w:val="26"/>
        </w:rPr>
        <w:t>they</w:t>
      </w:r>
      <w:r w:rsidR="00036B75">
        <w:rPr>
          <w:rFonts w:eastAsia="Times New Roman"/>
          <w:bCs/>
          <w:color w:val="000000"/>
          <w:sz w:val="26"/>
          <w:szCs w:val="26"/>
        </w:rPr>
        <w:t>turned</w:t>
      </w:r>
      <w:proofErr w:type="spellEnd"/>
      <w:r>
        <w:rPr>
          <w:rFonts w:eastAsia="Times New Roman"/>
          <w:bCs/>
          <w:color w:val="000000"/>
          <w:sz w:val="26"/>
          <w:szCs w:val="26"/>
        </w:rPr>
        <w:t xml:space="preserve"> twenty,</w:t>
      </w:r>
      <w:r>
        <w:rPr>
          <w:rFonts w:eastAsia="Times New Roman"/>
          <w:bCs/>
          <w:color w:val="000000"/>
          <w:sz w:val="26"/>
          <w:szCs w:val="26"/>
        </w:rPr>
        <w:t xml:space="preserve"> I worry about the religious landscape in which </w:t>
      </w:r>
      <w:r>
        <w:rPr>
          <w:rFonts w:eastAsia="Times New Roman"/>
          <w:bCs/>
          <w:color w:val="000000"/>
          <w:sz w:val="26"/>
          <w:szCs w:val="26"/>
        </w:rPr>
        <w:t>today’s twenty-somethings</w:t>
      </w:r>
      <w:r>
        <w:rPr>
          <w:rFonts w:eastAsia="Times New Roman"/>
          <w:bCs/>
          <w:color w:val="000000"/>
          <w:sz w:val="26"/>
          <w:szCs w:val="26"/>
        </w:rPr>
        <w:t xml:space="preserve"> are coming of age.   </w:t>
      </w:r>
    </w:p>
    <w:p w14:paraId="255162ED" w14:textId="70CA75AD" w:rsidR="00445539" w:rsidRDefault="00A2768A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Recent statistics released by the Pew Research Center</w:t>
      </w:r>
      <w:r w:rsidR="00547E63">
        <w:rPr>
          <w:rFonts w:eastAsia="Times New Roman"/>
          <w:bCs/>
          <w:color w:val="000000"/>
          <w:sz w:val="26"/>
          <w:szCs w:val="26"/>
        </w:rPr>
        <w:t xml:space="preserve"> are startling</w:t>
      </w:r>
      <w:r>
        <w:rPr>
          <w:rFonts w:eastAsia="Times New Roman"/>
          <w:bCs/>
          <w:color w:val="000000"/>
          <w:sz w:val="26"/>
          <w:szCs w:val="26"/>
        </w:rPr>
        <w:t>.  In the United States, th</w:t>
      </w:r>
      <w:r w:rsidR="00DE6F24">
        <w:rPr>
          <w:rFonts w:eastAsia="Times New Roman"/>
          <w:bCs/>
          <w:color w:val="000000"/>
          <w:sz w:val="26"/>
          <w:szCs w:val="26"/>
        </w:rPr>
        <w:t>e percentage of those</w:t>
      </w:r>
      <w:r>
        <w:rPr>
          <w:rFonts w:eastAsia="Times New Roman"/>
          <w:bCs/>
          <w:color w:val="000000"/>
          <w:sz w:val="26"/>
          <w:szCs w:val="26"/>
        </w:rPr>
        <w:t xml:space="preserve"> who claim n</w:t>
      </w:r>
      <w:r w:rsidR="00547E63">
        <w:rPr>
          <w:rFonts w:eastAsia="Times New Roman"/>
          <w:bCs/>
          <w:color w:val="000000"/>
          <w:sz w:val="26"/>
          <w:szCs w:val="26"/>
        </w:rPr>
        <w:t>o religious affiliation is up ten</w:t>
      </w:r>
      <w:r>
        <w:rPr>
          <w:rFonts w:eastAsia="Times New Roman"/>
          <w:bCs/>
          <w:color w:val="000000"/>
          <w:sz w:val="26"/>
          <w:szCs w:val="26"/>
        </w:rPr>
        <w:t xml:space="preserve"> points in the past ten years.   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The percentage </w:t>
      </w:r>
      <w:r>
        <w:rPr>
          <w:rFonts w:eastAsia="Times New Roman"/>
          <w:bCs/>
          <w:color w:val="000000"/>
          <w:sz w:val="26"/>
          <w:szCs w:val="26"/>
        </w:rPr>
        <w:t>who identi</w:t>
      </w:r>
      <w:r w:rsidR="00547E63">
        <w:rPr>
          <w:rFonts w:eastAsia="Times New Roman"/>
          <w:bCs/>
          <w:color w:val="000000"/>
          <w:sz w:val="26"/>
          <w:szCs w:val="26"/>
        </w:rPr>
        <w:t>f</w:t>
      </w:r>
      <w:r>
        <w:rPr>
          <w:rFonts w:eastAsia="Times New Roman"/>
          <w:bCs/>
          <w:color w:val="000000"/>
          <w:sz w:val="26"/>
          <w:szCs w:val="26"/>
        </w:rPr>
        <w:t>y as Christians is down twelve points.   Th</w:t>
      </w:r>
      <w:r w:rsidR="00DE6F24">
        <w:rPr>
          <w:rFonts w:eastAsia="Times New Roman"/>
          <w:bCs/>
          <w:color w:val="000000"/>
          <w:sz w:val="26"/>
          <w:szCs w:val="26"/>
        </w:rPr>
        <w:t>e ratio of those identifying as</w:t>
      </w:r>
      <w:r>
        <w:rPr>
          <w:rFonts w:eastAsia="Times New Roman"/>
          <w:bCs/>
          <w:color w:val="000000"/>
          <w:sz w:val="26"/>
          <w:szCs w:val="26"/>
        </w:rPr>
        <w:t xml:space="preserve"> “nones”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with </w:t>
      </w:r>
      <w:r>
        <w:rPr>
          <w:rFonts w:eastAsia="Times New Roman"/>
          <w:bCs/>
          <w:color w:val="000000"/>
          <w:sz w:val="26"/>
          <w:szCs w:val="26"/>
        </w:rPr>
        <w:t xml:space="preserve">no religious affiliation at all is now </w:t>
      </w:r>
      <w:r w:rsidR="00547E63">
        <w:rPr>
          <w:rFonts w:eastAsia="Times New Roman"/>
          <w:bCs/>
          <w:color w:val="000000"/>
          <w:sz w:val="26"/>
          <w:szCs w:val="26"/>
        </w:rPr>
        <w:t xml:space="preserve">three out of </w:t>
      </w:r>
      <w:r w:rsidR="00DE6F24">
        <w:rPr>
          <w:rFonts w:eastAsia="Times New Roman"/>
          <w:bCs/>
          <w:color w:val="000000"/>
          <w:sz w:val="26"/>
          <w:szCs w:val="26"/>
        </w:rPr>
        <w:t>ten</w:t>
      </w:r>
      <w:r w:rsidR="00547E63">
        <w:rPr>
          <w:rFonts w:eastAsia="Times New Roman"/>
          <w:bCs/>
          <w:color w:val="000000"/>
          <w:sz w:val="26"/>
          <w:szCs w:val="26"/>
        </w:rPr>
        <w:t>.  Only</w:t>
      </w:r>
      <w:r>
        <w:rPr>
          <w:rFonts w:eastAsia="Times New Roman"/>
          <w:bCs/>
          <w:color w:val="000000"/>
          <w:sz w:val="26"/>
          <w:szCs w:val="26"/>
        </w:rPr>
        <w:t xml:space="preserve"> 45% </w:t>
      </w:r>
      <w:r w:rsidR="00547E63">
        <w:rPr>
          <w:rFonts w:eastAsia="Times New Roman"/>
          <w:bCs/>
          <w:color w:val="000000"/>
          <w:sz w:val="26"/>
          <w:szCs w:val="26"/>
        </w:rPr>
        <w:t xml:space="preserve">of Americans </w:t>
      </w:r>
      <w:r>
        <w:rPr>
          <w:rFonts w:eastAsia="Times New Roman"/>
          <w:bCs/>
          <w:color w:val="000000"/>
          <w:sz w:val="26"/>
          <w:szCs w:val="26"/>
        </w:rPr>
        <w:t xml:space="preserve">claim to pray daily, and </w:t>
      </w:r>
      <w:r w:rsidR="00547E63">
        <w:rPr>
          <w:rFonts w:eastAsia="Times New Roman"/>
          <w:bCs/>
          <w:color w:val="000000"/>
          <w:sz w:val="26"/>
          <w:szCs w:val="26"/>
        </w:rPr>
        <w:t xml:space="preserve">one third </w:t>
      </w:r>
      <w:r>
        <w:rPr>
          <w:rFonts w:eastAsia="Times New Roman"/>
          <w:bCs/>
          <w:color w:val="000000"/>
          <w:sz w:val="26"/>
          <w:szCs w:val="26"/>
        </w:rPr>
        <w:t xml:space="preserve">claim they never pray.  </w:t>
      </w:r>
    </w:p>
    <w:p w14:paraId="319B27D8" w14:textId="391A983C" w:rsidR="007A4544" w:rsidRDefault="00A2768A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lastRenderedPageBreak/>
        <w:t xml:space="preserve">I 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am </w:t>
      </w:r>
      <w:r>
        <w:rPr>
          <w:rFonts w:eastAsia="Times New Roman"/>
          <w:bCs/>
          <w:color w:val="000000"/>
          <w:sz w:val="26"/>
          <w:szCs w:val="26"/>
        </w:rPr>
        <w:t>usually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</w:rPr>
        <w:t xml:space="preserve">a “glass half full” </w:t>
      </w:r>
      <w:r w:rsidR="00CB2B7D">
        <w:rPr>
          <w:rFonts w:eastAsia="Times New Roman"/>
          <w:bCs/>
          <w:color w:val="000000"/>
          <w:sz w:val="26"/>
          <w:szCs w:val="26"/>
        </w:rPr>
        <w:t>observer of the world.  Yet, this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snapshot saddens and worries me</w:t>
      </w:r>
      <w:r w:rsidR="00CB2B7D">
        <w:rPr>
          <w:rFonts w:eastAsia="Times New Roman"/>
          <w:bCs/>
          <w:color w:val="000000"/>
          <w:sz w:val="26"/>
          <w:szCs w:val="26"/>
        </w:rPr>
        <w:t xml:space="preserve">.   </w:t>
      </w:r>
      <w:r w:rsidR="00CF16EE">
        <w:rPr>
          <w:rFonts w:eastAsia="Times New Roman"/>
          <w:bCs/>
          <w:color w:val="000000"/>
          <w:sz w:val="26"/>
          <w:szCs w:val="26"/>
        </w:rPr>
        <w:t>I fear t</w:t>
      </w:r>
      <w:r w:rsidR="00CB2B7D">
        <w:rPr>
          <w:rFonts w:eastAsia="Times New Roman"/>
          <w:bCs/>
          <w:color w:val="000000"/>
          <w:sz w:val="26"/>
          <w:szCs w:val="26"/>
        </w:rPr>
        <w:t>hose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</w:t>
      </w:r>
      <w:r w:rsidR="00CB2B7D">
        <w:rPr>
          <w:rFonts w:eastAsia="Times New Roman"/>
          <w:bCs/>
          <w:color w:val="000000"/>
          <w:sz w:val="26"/>
          <w:szCs w:val="26"/>
        </w:rPr>
        <w:t>coming of age today</w:t>
      </w:r>
      <w:r w:rsidR="00445539">
        <w:rPr>
          <w:rFonts w:eastAsia="Times New Roman"/>
          <w:bCs/>
          <w:color w:val="000000"/>
          <w:sz w:val="26"/>
          <w:szCs w:val="26"/>
        </w:rPr>
        <w:t xml:space="preserve"> may no longer see belief in a loving God, fidelity to His </w:t>
      </w:r>
      <w:r w:rsidR="001F628D">
        <w:rPr>
          <w:rFonts w:eastAsia="Times New Roman"/>
          <w:bCs/>
          <w:color w:val="000000"/>
          <w:sz w:val="26"/>
          <w:szCs w:val="26"/>
        </w:rPr>
        <w:t>plans, and attachment to His Church as important, good, or life-giving.  They may not see that there is far more beyond life in this world because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we</w:t>
      </w:r>
      <w:r w:rsidR="001F628D">
        <w:rPr>
          <w:rFonts w:eastAsia="Times New Roman"/>
          <w:bCs/>
          <w:color w:val="000000"/>
          <w:sz w:val="26"/>
          <w:szCs w:val="26"/>
        </w:rPr>
        <w:t>,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their elders, may not be teaching that</w:t>
      </w:r>
      <w:r w:rsidR="001F628D">
        <w:rPr>
          <w:rFonts w:eastAsia="Times New Roman"/>
          <w:bCs/>
          <w:color w:val="000000"/>
          <w:sz w:val="26"/>
          <w:szCs w:val="26"/>
        </w:rPr>
        <w:t xml:space="preserve"> </w:t>
      </w:r>
      <w:r w:rsidR="00CF16EE">
        <w:rPr>
          <w:rFonts w:eastAsia="Times New Roman"/>
          <w:bCs/>
          <w:color w:val="000000"/>
          <w:sz w:val="26"/>
          <w:szCs w:val="26"/>
        </w:rPr>
        <w:t xml:space="preserve">in </w:t>
      </w:r>
      <w:r w:rsidR="00DE6F24">
        <w:rPr>
          <w:rFonts w:eastAsia="Times New Roman"/>
          <w:bCs/>
          <w:color w:val="000000"/>
          <w:sz w:val="26"/>
          <w:szCs w:val="26"/>
        </w:rPr>
        <w:t>our</w:t>
      </w:r>
      <w:r w:rsidR="00CF16EE">
        <w:rPr>
          <w:rFonts w:eastAsia="Times New Roman"/>
          <w:bCs/>
          <w:color w:val="000000"/>
          <w:sz w:val="26"/>
          <w:szCs w:val="26"/>
        </w:rPr>
        <w:t xml:space="preserve"> words, examples, and lives</w:t>
      </w:r>
      <w:r w:rsidR="001F628D">
        <w:rPr>
          <w:rFonts w:eastAsia="Times New Roman"/>
          <w:bCs/>
          <w:color w:val="000000"/>
          <w:sz w:val="26"/>
          <w:szCs w:val="26"/>
        </w:rPr>
        <w:t>.</w:t>
      </w:r>
    </w:p>
    <w:p w14:paraId="1B5C3B42" w14:textId="49F917DD" w:rsidR="00DE6F24" w:rsidRDefault="001F628D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It is</w:t>
      </w:r>
      <w:r w:rsidR="00CF16EE">
        <w:rPr>
          <w:rFonts w:eastAsia="Times New Roman"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</w:rPr>
        <w:t>easy to curse the darkness</w:t>
      </w:r>
      <w:r w:rsidR="00DE6F24">
        <w:rPr>
          <w:rFonts w:eastAsia="Times New Roman"/>
          <w:bCs/>
          <w:color w:val="000000"/>
          <w:sz w:val="26"/>
          <w:szCs w:val="26"/>
        </w:rPr>
        <w:t>, p</w:t>
      </w:r>
      <w:r>
        <w:rPr>
          <w:rFonts w:eastAsia="Times New Roman"/>
          <w:bCs/>
          <w:color w:val="000000"/>
          <w:sz w:val="26"/>
          <w:szCs w:val="26"/>
        </w:rPr>
        <w:t>oint</w:t>
      </w:r>
      <w:r w:rsidR="00DE6F24">
        <w:rPr>
          <w:rFonts w:eastAsia="Times New Roman"/>
          <w:bCs/>
          <w:color w:val="000000"/>
          <w:sz w:val="26"/>
          <w:szCs w:val="26"/>
        </w:rPr>
        <w:t>ing</w:t>
      </w:r>
      <w:r>
        <w:rPr>
          <w:rFonts w:eastAsia="Times New Roman"/>
          <w:bCs/>
          <w:color w:val="000000"/>
          <w:sz w:val="26"/>
          <w:szCs w:val="26"/>
        </w:rPr>
        <w:t xml:space="preserve"> to other</w:t>
      </w:r>
      <w:r w:rsidR="00036B75">
        <w:rPr>
          <w:rFonts w:eastAsia="Times New Roman"/>
          <w:bCs/>
          <w:color w:val="000000"/>
          <w:sz w:val="26"/>
          <w:szCs w:val="26"/>
        </w:rPr>
        <w:t xml:space="preserve"> people and institutions</w:t>
      </w:r>
      <w:r>
        <w:rPr>
          <w:rFonts w:eastAsia="Times New Roman"/>
          <w:bCs/>
          <w:color w:val="000000"/>
          <w:sz w:val="26"/>
          <w:szCs w:val="26"/>
        </w:rPr>
        <w:t xml:space="preserve"> whose deeds or misdeeds may have co</w:t>
      </w:r>
      <w:r w:rsidR="00CF16EE">
        <w:rPr>
          <w:rFonts w:eastAsia="Times New Roman"/>
          <w:bCs/>
          <w:color w:val="000000"/>
          <w:sz w:val="26"/>
          <w:szCs w:val="26"/>
        </w:rPr>
        <w:t xml:space="preserve">ntributed to this.  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It is easy to blame “society” and “culture.”  </w:t>
      </w:r>
      <w:r w:rsidR="00CF16EE">
        <w:rPr>
          <w:rFonts w:eastAsia="Times New Roman"/>
          <w:bCs/>
          <w:color w:val="000000"/>
          <w:sz w:val="26"/>
          <w:szCs w:val="26"/>
        </w:rPr>
        <w:t>There is a</w:t>
      </w:r>
      <w:r w:rsidR="00DE6F24">
        <w:rPr>
          <w:rFonts w:eastAsia="Times New Roman"/>
          <w:bCs/>
          <w:color w:val="000000"/>
          <w:sz w:val="26"/>
          <w:szCs w:val="26"/>
        </w:rPr>
        <w:t xml:space="preserve"> time </w:t>
      </w:r>
      <w:r w:rsidR="009D48FE">
        <w:rPr>
          <w:rFonts w:eastAsia="Times New Roman"/>
          <w:bCs/>
          <w:color w:val="000000"/>
          <w:sz w:val="26"/>
          <w:szCs w:val="26"/>
        </w:rPr>
        <w:t>and place</w:t>
      </w:r>
      <w:r w:rsidR="00CF16EE">
        <w:rPr>
          <w:rFonts w:eastAsia="Times New Roman"/>
          <w:bCs/>
          <w:color w:val="000000"/>
          <w:sz w:val="26"/>
          <w:szCs w:val="26"/>
        </w:rPr>
        <w:t xml:space="preserve"> for th</w:t>
      </w:r>
      <w:r w:rsidR="00DE6F24">
        <w:rPr>
          <w:rFonts w:eastAsia="Times New Roman"/>
          <w:bCs/>
          <w:color w:val="000000"/>
          <w:sz w:val="26"/>
          <w:szCs w:val="26"/>
        </w:rPr>
        <w:t>is.</w:t>
      </w:r>
    </w:p>
    <w:p w14:paraId="68B95A34" w14:textId="15CB6089" w:rsidR="006C771C" w:rsidRDefault="00CF16EE" w:rsidP="00E14397">
      <w:pPr>
        <w:spacing w:line="300" w:lineRule="atLeast"/>
        <w:ind w:firstLine="720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  But,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</w:t>
      </w:r>
      <w:r>
        <w:rPr>
          <w:rFonts w:eastAsia="Times New Roman"/>
          <w:bCs/>
          <w:color w:val="000000"/>
          <w:sz w:val="26"/>
          <w:szCs w:val="26"/>
        </w:rPr>
        <w:t xml:space="preserve">I want to pose a more difficult challenge to myself and </w:t>
      </w:r>
      <w:r w:rsidR="00E1135E">
        <w:rPr>
          <w:rFonts w:eastAsia="Times New Roman"/>
          <w:bCs/>
          <w:color w:val="000000"/>
          <w:sz w:val="26"/>
          <w:szCs w:val="26"/>
        </w:rPr>
        <w:t>all</w:t>
      </w:r>
      <w:r>
        <w:rPr>
          <w:rFonts w:eastAsia="Times New Roman"/>
          <w:bCs/>
          <w:color w:val="000000"/>
          <w:sz w:val="26"/>
          <w:szCs w:val="26"/>
        </w:rPr>
        <w:t xml:space="preserve"> who care about the world we are bequeathin</w:t>
      </w:r>
      <w:r w:rsidR="00E1135E">
        <w:rPr>
          <w:rFonts w:eastAsia="Times New Roman"/>
          <w:bCs/>
          <w:color w:val="000000"/>
          <w:sz w:val="26"/>
          <w:szCs w:val="26"/>
        </w:rPr>
        <w:t>g</w:t>
      </w:r>
      <w:r>
        <w:rPr>
          <w:rFonts w:eastAsia="Times New Roman"/>
          <w:bCs/>
          <w:color w:val="000000"/>
          <w:sz w:val="26"/>
          <w:szCs w:val="26"/>
        </w:rPr>
        <w:t xml:space="preserve"> to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</w:t>
      </w:r>
      <w:r w:rsidR="00E1135E">
        <w:rPr>
          <w:rFonts w:eastAsia="Times New Roman"/>
          <w:bCs/>
          <w:color w:val="000000"/>
          <w:sz w:val="26"/>
          <w:szCs w:val="26"/>
        </w:rPr>
        <w:t>the next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generation.  T</w:t>
      </w:r>
      <w:r w:rsidR="00733995">
        <w:rPr>
          <w:rFonts w:eastAsia="Times New Roman"/>
          <w:bCs/>
          <w:color w:val="000000"/>
          <w:sz w:val="26"/>
          <w:szCs w:val="26"/>
        </w:rPr>
        <w:t>h</w:t>
      </w:r>
      <w:r w:rsidR="006C771C">
        <w:rPr>
          <w:rFonts w:eastAsia="Times New Roman"/>
          <w:bCs/>
          <w:color w:val="000000"/>
          <w:sz w:val="26"/>
          <w:szCs w:val="26"/>
        </w:rPr>
        <w:t>e challenge is simply this:  What can</w:t>
      </w:r>
      <w:r w:rsidR="006C771C" w:rsidRPr="006C771C">
        <w:rPr>
          <w:rFonts w:eastAsia="Times New Roman"/>
          <w:bCs/>
          <w:i/>
          <w:color w:val="000000"/>
          <w:sz w:val="26"/>
          <w:szCs w:val="26"/>
        </w:rPr>
        <w:t xml:space="preserve"> I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do to make the world a better p</w:t>
      </w:r>
      <w:r w:rsidR="00733995">
        <w:rPr>
          <w:rFonts w:eastAsia="Times New Roman"/>
          <w:bCs/>
          <w:color w:val="000000"/>
          <w:sz w:val="26"/>
          <w:szCs w:val="26"/>
        </w:rPr>
        <w:t>lace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f</w:t>
      </w:r>
      <w:r w:rsidR="00733995">
        <w:rPr>
          <w:rFonts w:eastAsia="Times New Roman"/>
          <w:bCs/>
          <w:color w:val="000000"/>
          <w:sz w:val="26"/>
          <w:szCs w:val="26"/>
        </w:rPr>
        <w:t>or those coming after me</w:t>
      </w:r>
      <w:r w:rsidR="006C771C">
        <w:rPr>
          <w:rFonts w:eastAsia="Times New Roman"/>
          <w:bCs/>
          <w:color w:val="000000"/>
          <w:sz w:val="26"/>
          <w:szCs w:val="26"/>
        </w:rPr>
        <w:t xml:space="preserve"> to know, love and serve God as they come of age.  So …</w:t>
      </w:r>
    </w:p>
    <w:p w14:paraId="50E685CD" w14:textId="1E0DABF7" w:rsidR="006C771C" w:rsidRPr="00E113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Have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 xml:space="preserve">I </w:t>
      </w:r>
      <w:r>
        <w:rPr>
          <w:rFonts w:eastAsia="Times New Roman"/>
          <w:bCs/>
          <w:color w:val="000000"/>
          <w:sz w:val="26"/>
          <w:szCs w:val="26"/>
        </w:rPr>
        <w:t>invited a younger person to come to Mass or a special parish event with me?</w:t>
      </w:r>
    </w:p>
    <w:p w14:paraId="0D8AE1D3" w14:textId="77777777" w:rsidR="00E1135E" w:rsidRPr="006C771C" w:rsidRDefault="00E1135E" w:rsidP="00E1135E">
      <w:pPr>
        <w:pStyle w:val="ListParagraph"/>
        <w:spacing w:line="300" w:lineRule="atLeast"/>
        <w:ind w:left="1080"/>
        <w:rPr>
          <w:rFonts w:eastAsia="Times New Roman"/>
          <w:color w:val="000000"/>
          <w:sz w:val="26"/>
          <w:szCs w:val="26"/>
        </w:rPr>
      </w:pPr>
    </w:p>
    <w:p w14:paraId="5D251A19" w14:textId="4D1038E3" w:rsidR="006C771C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Do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 xml:space="preserve"> I</w:t>
      </w:r>
      <w:r>
        <w:rPr>
          <w:rFonts w:eastAsia="Times New Roman"/>
          <w:bCs/>
          <w:color w:val="000000"/>
          <w:sz w:val="26"/>
          <w:szCs w:val="26"/>
        </w:rPr>
        <w:t xml:space="preserve"> know my faith well enough so that, if asked, I can give a reason for my hope with </w:t>
      </w:r>
      <w:r w:rsidR="0020675E">
        <w:rPr>
          <w:rFonts w:eastAsia="Times New Roman"/>
          <w:bCs/>
          <w:color w:val="000000"/>
          <w:sz w:val="26"/>
          <w:szCs w:val="26"/>
        </w:rPr>
        <w:t>a</w:t>
      </w:r>
      <w:r>
        <w:rPr>
          <w:rFonts w:eastAsia="Times New Roman"/>
          <w:bCs/>
          <w:color w:val="000000"/>
          <w:sz w:val="26"/>
          <w:szCs w:val="26"/>
        </w:rPr>
        <w:t xml:space="preserve"> depth that a skeptical young heart may need to hear?</w:t>
      </w:r>
    </w:p>
    <w:p w14:paraId="348B8FF9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364F0EBD" w14:textId="2823BA27" w:rsidR="006C771C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Do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>I</w:t>
      </w:r>
      <w:r>
        <w:rPr>
          <w:rFonts w:eastAsia="Times New Roman"/>
          <w:bCs/>
          <w:color w:val="000000"/>
          <w:sz w:val="26"/>
          <w:szCs w:val="26"/>
        </w:rPr>
        <w:t xml:space="preserve"> live life in a way that is consistent with what I say I believe so that a good example</w:t>
      </w:r>
      <w:r w:rsidR="0020675E">
        <w:rPr>
          <w:rFonts w:eastAsia="Times New Roman"/>
          <w:bCs/>
          <w:color w:val="000000"/>
          <w:sz w:val="26"/>
          <w:szCs w:val="26"/>
        </w:rPr>
        <w:t xml:space="preserve"> in even a small matter</w:t>
      </w:r>
      <w:r>
        <w:rPr>
          <w:rFonts w:eastAsia="Times New Roman"/>
          <w:bCs/>
          <w:color w:val="000000"/>
          <w:sz w:val="26"/>
          <w:szCs w:val="26"/>
        </w:rPr>
        <w:t xml:space="preserve"> can be an antidote to the poison of hypocrisy</w:t>
      </w:r>
      <w:r w:rsidR="0020675E">
        <w:rPr>
          <w:rFonts w:eastAsia="Times New Roman"/>
          <w:bCs/>
          <w:color w:val="000000"/>
          <w:sz w:val="26"/>
          <w:szCs w:val="26"/>
        </w:rPr>
        <w:t xml:space="preserve"> that drives</w:t>
      </w:r>
      <w:r w:rsidR="00733995">
        <w:rPr>
          <w:rFonts w:eastAsia="Times New Roman"/>
          <w:bCs/>
          <w:color w:val="000000"/>
          <w:sz w:val="26"/>
          <w:szCs w:val="26"/>
        </w:rPr>
        <w:t xml:space="preserve"> so</w:t>
      </w:r>
      <w:r w:rsidR="0020675E">
        <w:rPr>
          <w:rFonts w:eastAsia="Times New Roman"/>
          <w:bCs/>
          <w:color w:val="000000"/>
          <w:sz w:val="26"/>
          <w:szCs w:val="26"/>
        </w:rPr>
        <w:t xml:space="preserve"> many away</w:t>
      </w:r>
      <w:r>
        <w:rPr>
          <w:rFonts w:eastAsia="Times New Roman"/>
          <w:bCs/>
          <w:color w:val="000000"/>
          <w:sz w:val="26"/>
          <w:szCs w:val="26"/>
        </w:rPr>
        <w:t>?</w:t>
      </w:r>
    </w:p>
    <w:p w14:paraId="73EAEE1D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474EB2F4" w14:textId="1BC91E41" w:rsidR="006C771C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Am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 xml:space="preserve">I </w:t>
      </w:r>
      <w:r>
        <w:rPr>
          <w:rFonts w:eastAsia="Times New Roman"/>
          <w:bCs/>
          <w:color w:val="000000"/>
          <w:sz w:val="26"/>
          <w:szCs w:val="26"/>
        </w:rPr>
        <w:t>willing to, publically, tell another that my faith is a source of joy, a well of strength – and a challenge as well?</w:t>
      </w:r>
    </w:p>
    <w:p w14:paraId="764AF0AB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7DD109AB" w14:textId="3B52398A" w:rsidR="001F628D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Do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>I</w:t>
      </w:r>
      <w:r>
        <w:rPr>
          <w:rFonts w:eastAsia="Times New Roman"/>
          <w:bCs/>
          <w:color w:val="000000"/>
          <w:sz w:val="26"/>
          <w:szCs w:val="26"/>
        </w:rPr>
        <w:t xml:space="preserve"> care enough about the young people in my life to both tell them the truth and to love them unconditionally?</w:t>
      </w:r>
      <w:r w:rsidR="00CF16EE" w:rsidRPr="006C771C">
        <w:rPr>
          <w:rFonts w:eastAsia="Times New Roman"/>
          <w:bCs/>
          <w:color w:val="000000"/>
          <w:sz w:val="26"/>
          <w:szCs w:val="26"/>
        </w:rPr>
        <w:t xml:space="preserve"> </w:t>
      </w:r>
    </w:p>
    <w:p w14:paraId="3DFCDA6A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3D235969" w14:textId="67F5ABBC" w:rsidR="006C771C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Do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 xml:space="preserve">I </w:t>
      </w:r>
      <w:r>
        <w:rPr>
          <w:rFonts w:eastAsia="Times New Roman"/>
          <w:bCs/>
          <w:color w:val="000000"/>
          <w:sz w:val="26"/>
          <w:szCs w:val="26"/>
        </w:rPr>
        <w:t>gossip, constantly criticize, jockey for influence or whine about what is unimportant – thus feed</w:t>
      </w:r>
      <w:r w:rsidR="00A32512">
        <w:rPr>
          <w:rFonts w:eastAsia="Times New Roman"/>
          <w:bCs/>
          <w:color w:val="000000"/>
          <w:sz w:val="26"/>
          <w:szCs w:val="26"/>
        </w:rPr>
        <w:t>ing</w:t>
      </w:r>
      <w:r>
        <w:rPr>
          <w:rFonts w:eastAsia="Times New Roman"/>
          <w:bCs/>
          <w:color w:val="000000"/>
          <w:sz w:val="26"/>
          <w:szCs w:val="26"/>
        </w:rPr>
        <w:t xml:space="preserve"> into the worst </w:t>
      </w:r>
      <w:r w:rsidR="009D48FE">
        <w:rPr>
          <w:rFonts w:eastAsia="Times New Roman"/>
          <w:bCs/>
          <w:color w:val="000000"/>
          <w:sz w:val="26"/>
          <w:szCs w:val="26"/>
        </w:rPr>
        <w:t>stereotypes</w:t>
      </w:r>
      <w:r>
        <w:rPr>
          <w:rFonts w:eastAsia="Times New Roman"/>
          <w:bCs/>
          <w:color w:val="000000"/>
          <w:sz w:val="26"/>
          <w:szCs w:val="26"/>
        </w:rPr>
        <w:t xml:space="preserve"> of the falsely pious?</w:t>
      </w:r>
    </w:p>
    <w:p w14:paraId="03F01119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7931C231" w14:textId="0D8F905E" w:rsidR="006C771C" w:rsidRPr="0020675E" w:rsidRDefault="006C771C" w:rsidP="006C771C">
      <w:pPr>
        <w:pStyle w:val="ListParagraph"/>
        <w:numPr>
          <w:ilvl w:val="0"/>
          <w:numId w:val="1"/>
        </w:numPr>
        <w:spacing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 xml:space="preserve">Do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 xml:space="preserve">I </w:t>
      </w:r>
      <w:r>
        <w:rPr>
          <w:rFonts w:eastAsia="Times New Roman"/>
          <w:bCs/>
          <w:color w:val="000000"/>
          <w:sz w:val="26"/>
          <w:szCs w:val="26"/>
        </w:rPr>
        <w:t xml:space="preserve">live life in a way that just might make someone say, </w:t>
      </w:r>
      <w:r w:rsidRPr="00733995">
        <w:rPr>
          <w:rFonts w:eastAsia="Times New Roman"/>
          <w:bCs/>
          <w:i/>
          <w:color w:val="000000"/>
          <w:sz w:val="26"/>
          <w:szCs w:val="26"/>
        </w:rPr>
        <w:t>“I want to know more abou</w:t>
      </w:r>
      <w:r w:rsidR="001B67F2" w:rsidRPr="00733995">
        <w:rPr>
          <w:rFonts w:eastAsia="Times New Roman"/>
          <w:bCs/>
          <w:i/>
          <w:color w:val="000000"/>
          <w:sz w:val="26"/>
          <w:szCs w:val="26"/>
        </w:rPr>
        <w:t>t what she believes and in Whom she believes?</w:t>
      </w:r>
    </w:p>
    <w:p w14:paraId="7F22D349" w14:textId="77777777" w:rsidR="0020675E" w:rsidRPr="0020675E" w:rsidRDefault="0020675E" w:rsidP="0020675E">
      <w:pPr>
        <w:pStyle w:val="ListParagraph"/>
        <w:rPr>
          <w:rFonts w:eastAsia="Times New Roman"/>
          <w:color w:val="000000"/>
          <w:sz w:val="26"/>
          <w:szCs w:val="26"/>
        </w:rPr>
      </w:pPr>
    </w:p>
    <w:p w14:paraId="57A20EE9" w14:textId="477EF662" w:rsidR="0020675E" w:rsidRPr="0020675E" w:rsidRDefault="0020675E" w:rsidP="0020675E">
      <w:pPr>
        <w:spacing w:line="300" w:lineRule="atLeast"/>
        <w:ind w:firstLine="72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As 2022 lurches forward, my answers to these questions are, honestly, not what </w:t>
      </w:r>
      <w:r w:rsidR="00733995">
        <w:rPr>
          <w:rFonts w:eastAsia="Times New Roman"/>
          <w:color w:val="000000"/>
          <w:sz w:val="26"/>
          <w:szCs w:val="26"/>
        </w:rPr>
        <w:t>they should be or</w:t>
      </w:r>
      <w:r>
        <w:rPr>
          <w:rFonts w:eastAsia="Times New Roman"/>
          <w:color w:val="000000"/>
          <w:sz w:val="26"/>
          <w:szCs w:val="26"/>
        </w:rPr>
        <w:t xml:space="preserve"> what twenty</w:t>
      </w:r>
      <w:r w:rsidR="00733995">
        <w:rPr>
          <w:rFonts w:eastAsia="Times New Roman"/>
          <w:color w:val="000000"/>
          <w:sz w:val="26"/>
          <w:szCs w:val="26"/>
        </w:rPr>
        <w:t>-somethings</w:t>
      </w:r>
      <w:r>
        <w:rPr>
          <w:rFonts w:eastAsia="Times New Roman"/>
          <w:color w:val="000000"/>
          <w:sz w:val="26"/>
          <w:szCs w:val="26"/>
        </w:rPr>
        <w:t xml:space="preserve"> deserve to have them</w:t>
      </w:r>
      <w:r w:rsidR="00733995">
        <w:rPr>
          <w:rFonts w:eastAsia="Times New Roman"/>
          <w:color w:val="000000"/>
          <w:sz w:val="26"/>
          <w:szCs w:val="26"/>
        </w:rPr>
        <w:t xml:space="preserve"> be</w:t>
      </w:r>
      <w:r>
        <w:rPr>
          <w:rFonts w:eastAsia="Times New Roman"/>
          <w:color w:val="000000"/>
          <w:sz w:val="26"/>
          <w:szCs w:val="26"/>
        </w:rPr>
        <w:t xml:space="preserve">   But, maybe this is the year for us to take on this challenge so that all who turn twenty this year can look back at “what was happening in the world” </w:t>
      </w:r>
      <w:r w:rsidR="00036B75">
        <w:rPr>
          <w:rFonts w:eastAsia="Times New Roman"/>
          <w:color w:val="000000"/>
          <w:sz w:val="26"/>
          <w:szCs w:val="26"/>
        </w:rPr>
        <w:t>in 2022</w:t>
      </w:r>
      <w:bookmarkStart w:id="0" w:name="_GoBack"/>
      <w:bookmarkEnd w:id="0"/>
      <w:r>
        <w:rPr>
          <w:rFonts w:eastAsia="Times New Roman"/>
          <w:color w:val="000000"/>
          <w:sz w:val="26"/>
          <w:szCs w:val="26"/>
        </w:rPr>
        <w:t xml:space="preserve"> an</w:t>
      </w:r>
      <w:r w:rsidR="00733995">
        <w:rPr>
          <w:rFonts w:eastAsia="Times New Roman"/>
          <w:color w:val="000000"/>
          <w:sz w:val="26"/>
          <w:szCs w:val="26"/>
        </w:rPr>
        <w:t>d</w:t>
      </w:r>
      <w:r>
        <w:rPr>
          <w:rFonts w:eastAsia="Times New Roman"/>
          <w:color w:val="000000"/>
          <w:sz w:val="26"/>
          <w:szCs w:val="26"/>
        </w:rPr>
        <w:t xml:space="preserve"> see that someone inspired them to live with faith and hope and love.  To all who turn twenty this year … Happy </w:t>
      </w:r>
      <w:r>
        <w:rPr>
          <w:rFonts w:eastAsia="Times New Roman"/>
          <w:color w:val="000000"/>
          <w:sz w:val="26"/>
          <w:szCs w:val="26"/>
        </w:rPr>
        <w:lastRenderedPageBreak/>
        <w:t xml:space="preserve">Birthday!   </w:t>
      </w:r>
      <w:r w:rsidR="00733995">
        <w:rPr>
          <w:rFonts w:eastAsia="Times New Roman"/>
          <w:color w:val="000000"/>
          <w:sz w:val="26"/>
          <w:szCs w:val="26"/>
        </w:rPr>
        <w:t>T</w:t>
      </w:r>
      <w:r>
        <w:rPr>
          <w:rFonts w:eastAsia="Times New Roman"/>
          <w:color w:val="000000"/>
          <w:sz w:val="26"/>
          <w:szCs w:val="26"/>
        </w:rPr>
        <w:t>o all of us past that point, I hope that you will join me in taking on this holy challenge in ordinary time.</w:t>
      </w:r>
    </w:p>
    <w:p w14:paraId="28BA72A7" w14:textId="72B03000" w:rsidR="008F5FF5" w:rsidRPr="008F5FF5" w:rsidRDefault="008F5FF5" w:rsidP="00E14397">
      <w:pPr>
        <w:spacing w:line="300" w:lineRule="atLeast"/>
        <w:ind w:firstLine="720"/>
        <w:rPr>
          <w:rFonts w:eastAsia="Times New Roman"/>
          <w:i/>
          <w:iCs/>
          <w:color w:val="000000"/>
          <w:sz w:val="26"/>
          <w:szCs w:val="26"/>
        </w:rPr>
      </w:pPr>
      <w:r w:rsidRPr="008F5FF5">
        <w:rPr>
          <w:rFonts w:eastAsia="Times New Roman"/>
          <w:i/>
          <w:iCs/>
          <w:color w:val="000000"/>
          <w:sz w:val="26"/>
          <w:szCs w:val="26"/>
        </w:rPr>
        <w:t>May God bless you and yours.</w:t>
      </w:r>
    </w:p>
    <w:p w14:paraId="55610CE7" w14:textId="77777777" w:rsidR="003921F5" w:rsidRPr="00F36836" w:rsidRDefault="00036B75" w:rsidP="003921F5">
      <w:pPr>
        <w:spacing w:after="0" w:line="300" w:lineRule="atLeast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pict w14:anchorId="7FD37DD0">
          <v:rect id="_x0000_i1025" style="width:0;height:1.5pt" o:hralign="center" o:hrstd="t" o:hrnoshade="t" o:hr="t" fillcolor="#333" stroked="f"/>
        </w:pict>
      </w:r>
    </w:p>
    <w:p w14:paraId="0738DF60" w14:textId="77777777" w:rsidR="003921F5" w:rsidRPr="00F36836" w:rsidRDefault="003921F5" w:rsidP="003921F5">
      <w:pPr>
        <w:spacing w:after="0" w:line="300" w:lineRule="atLeast"/>
        <w:rPr>
          <w:rFonts w:eastAsia="Times New Roman"/>
          <w:color w:val="333333"/>
          <w:sz w:val="26"/>
          <w:szCs w:val="26"/>
        </w:rPr>
      </w:pPr>
      <w:r w:rsidRPr="00F36836">
        <w:rPr>
          <w:rFonts w:eastAsia="Times New Roman"/>
          <w:i/>
          <w:iCs/>
          <w:color w:val="333333"/>
          <w:sz w:val="26"/>
          <w:szCs w:val="26"/>
        </w:rPr>
        <w:t xml:space="preserve">Lucia A. Silecchia is a Professor </w:t>
      </w:r>
      <w:r w:rsidR="00926281">
        <w:rPr>
          <w:rFonts w:eastAsia="Times New Roman"/>
          <w:i/>
          <w:iCs/>
          <w:color w:val="333333"/>
          <w:sz w:val="26"/>
          <w:szCs w:val="26"/>
        </w:rPr>
        <w:t xml:space="preserve">of </w:t>
      </w:r>
      <w:r w:rsidRPr="00F36836">
        <w:rPr>
          <w:rFonts w:eastAsia="Times New Roman"/>
          <w:i/>
          <w:iCs/>
          <w:color w:val="333333"/>
          <w:sz w:val="26"/>
          <w:szCs w:val="26"/>
        </w:rPr>
        <w:t xml:space="preserve">Law at the Catholic University of America. "On Ordinary Times” is a biweekly column reflecting on the ways to find the sacred in the simple. Email her at </w:t>
      </w:r>
      <w:hyperlink r:id="rId6" w:tgtFrame="_blank" w:history="1">
        <w:r w:rsidRPr="00F36836">
          <w:rPr>
            <w:rFonts w:eastAsia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F36836">
        <w:rPr>
          <w:rFonts w:eastAsia="Times New Roman"/>
          <w:i/>
          <w:iCs/>
          <w:color w:val="333333"/>
          <w:sz w:val="26"/>
          <w:szCs w:val="26"/>
        </w:rPr>
        <w:t>.</w:t>
      </w:r>
    </w:p>
    <w:p w14:paraId="2BDE171B" w14:textId="77777777" w:rsidR="00422EBB" w:rsidRPr="003921F5" w:rsidRDefault="00422EBB">
      <w:pPr>
        <w:rPr>
          <w:sz w:val="26"/>
          <w:szCs w:val="26"/>
        </w:rPr>
      </w:pPr>
    </w:p>
    <w:sectPr w:rsidR="00422EBB" w:rsidRPr="0039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D8B"/>
    <w:multiLevelType w:val="hybridMultilevel"/>
    <w:tmpl w:val="FA9E1B72"/>
    <w:lvl w:ilvl="0" w:tplc="AF1EC41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9B"/>
    <w:rsid w:val="0000350E"/>
    <w:rsid w:val="00022593"/>
    <w:rsid w:val="00030C44"/>
    <w:rsid w:val="00036B75"/>
    <w:rsid w:val="0006138C"/>
    <w:rsid w:val="00073A73"/>
    <w:rsid w:val="000B3777"/>
    <w:rsid w:val="000D63D6"/>
    <w:rsid w:val="000E5946"/>
    <w:rsid w:val="00114915"/>
    <w:rsid w:val="001515AE"/>
    <w:rsid w:val="00180F7C"/>
    <w:rsid w:val="001B1E95"/>
    <w:rsid w:val="001B67F2"/>
    <w:rsid w:val="001C62CF"/>
    <w:rsid w:val="001D1655"/>
    <w:rsid w:val="001E2D6C"/>
    <w:rsid w:val="001E5C9A"/>
    <w:rsid w:val="001F628D"/>
    <w:rsid w:val="001F755E"/>
    <w:rsid w:val="001F79EA"/>
    <w:rsid w:val="0020675E"/>
    <w:rsid w:val="002161EA"/>
    <w:rsid w:val="00225E4C"/>
    <w:rsid w:val="002355B0"/>
    <w:rsid w:val="00242DF0"/>
    <w:rsid w:val="0025488F"/>
    <w:rsid w:val="00261676"/>
    <w:rsid w:val="00275640"/>
    <w:rsid w:val="00275B64"/>
    <w:rsid w:val="00293EF7"/>
    <w:rsid w:val="002B04BF"/>
    <w:rsid w:val="002C1A72"/>
    <w:rsid w:val="002C1BBA"/>
    <w:rsid w:val="00326A15"/>
    <w:rsid w:val="00362C52"/>
    <w:rsid w:val="003921F5"/>
    <w:rsid w:val="003B508A"/>
    <w:rsid w:val="003C7F6A"/>
    <w:rsid w:val="003F165B"/>
    <w:rsid w:val="0040043E"/>
    <w:rsid w:val="0040778D"/>
    <w:rsid w:val="004138A8"/>
    <w:rsid w:val="00422EBB"/>
    <w:rsid w:val="00444F86"/>
    <w:rsid w:val="00445539"/>
    <w:rsid w:val="00451331"/>
    <w:rsid w:val="004B7E19"/>
    <w:rsid w:val="004D57A4"/>
    <w:rsid w:val="004F16E1"/>
    <w:rsid w:val="004F44E9"/>
    <w:rsid w:val="00510B64"/>
    <w:rsid w:val="00521AB9"/>
    <w:rsid w:val="00547E63"/>
    <w:rsid w:val="00575353"/>
    <w:rsid w:val="005C7992"/>
    <w:rsid w:val="005E1B03"/>
    <w:rsid w:val="005E694F"/>
    <w:rsid w:val="005F5F3F"/>
    <w:rsid w:val="00600A05"/>
    <w:rsid w:val="00606374"/>
    <w:rsid w:val="0062466F"/>
    <w:rsid w:val="006361BC"/>
    <w:rsid w:val="00665D5B"/>
    <w:rsid w:val="00666380"/>
    <w:rsid w:val="006A22AC"/>
    <w:rsid w:val="006A482B"/>
    <w:rsid w:val="006C771C"/>
    <w:rsid w:val="006E4235"/>
    <w:rsid w:val="006F7289"/>
    <w:rsid w:val="0070601D"/>
    <w:rsid w:val="00713B5A"/>
    <w:rsid w:val="00716628"/>
    <w:rsid w:val="00733995"/>
    <w:rsid w:val="007370C9"/>
    <w:rsid w:val="00792767"/>
    <w:rsid w:val="00793823"/>
    <w:rsid w:val="007A4544"/>
    <w:rsid w:val="007B3830"/>
    <w:rsid w:val="007E6346"/>
    <w:rsid w:val="0081435B"/>
    <w:rsid w:val="00856254"/>
    <w:rsid w:val="00892EE2"/>
    <w:rsid w:val="008A7494"/>
    <w:rsid w:val="008B2209"/>
    <w:rsid w:val="008D2D59"/>
    <w:rsid w:val="008D7650"/>
    <w:rsid w:val="008F1A30"/>
    <w:rsid w:val="008F5FF5"/>
    <w:rsid w:val="0090005B"/>
    <w:rsid w:val="00901A24"/>
    <w:rsid w:val="00907271"/>
    <w:rsid w:val="00920AFB"/>
    <w:rsid w:val="00926281"/>
    <w:rsid w:val="00953FDD"/>
    <w:rsid w:val="00970CCC"/>
    <w:rsid w:val="00973D78"/>
    <w:rsid w:val="00993C67"/>
    <w:rsid w:val="009A7366"/>
    <w:rsid w:val="009B2065"/>
    <w:rsid w:val="009D48FE"/>
    <w:rsid w:val="009E1DDA"/>
    <w:rsid w:val="00A22A2A"/>
    <w:rsid w:val="00A2768A"/>
    <w:rsid w:val="00A27BE6"/>
    <w:rsid w:val="00A30CE5"/>
    <w:rsid w:val="00A32512"/>
    <w:rsid w:val="00A56792"/>
    <w:rsid w:val="00A70A5B"/>
    <w:rsid w:val="00AA5D5A"/>
    <w:rsid w:val="00AB681E"/>
    <w:rsid w:val="00AC3F44"/>
    <w:rsid w:val="00B1076C"/>
    <w:rsid w:val="00B30471"/>
    <w:rsid w:val="00BB2001"/>
    <w:rsid w:val="00BD05D1"/>
    <w:rsid w:val="00BD4CBF"/>
    <w:rsid w:val="00BE2F74"/>
    <w:rsid w:val="00BE402C"/>
    <w:rsid w:val="00C000AB"/>
    <w:rsid w:val="00C15F5D"/>
    <w:rsid w:val="00C249F3"/>
    <w:rsid w:val="00C41A75"/>
    <w:rsid w:val="00C504AE"/>
    <w:rsid w:val="00C5189D"/>
    <w:rsid w:val="00C63D5A"/>
    <w:rsid w:val="00CA2011"/>
    <w:rsid w:val="00CB2B7D"/>
    <w:rsid w:val="00CF16EE"/>
    <w:rsid w:val="00CF1AB3"/>
    <w:rsid w:val="00D07279"/>
    <w:rsid w:val="00D23B86"/>
    <w:rsid w:val="00D24813"/>
    <w:rsid w:val="00D32AC7"/>
    <w:rsid w:val="00D63912"/>
    <w:rsid w:val="00D7311A"/>
    <w:rsid w:val="00D80808"/>
    <w:rsid w:val="00D8489B"/>
    <w:rsid w:val="00D85E46"/>
    <w:rsid w:val="00D97F9D"/>
    <w:rsid w:val="00DE6F24"/>
    <w:rsid w:val="00DE7494"/>
    <w:rsid w:val="00DF11D0"/>
    <w:rsid w:val="00E1135E"/>
    <w:rsid w:val="00E14397"/>
    <w:rsid w:val="00E35594"/>
    <w:rsid w:val="00E50955"/>
    <w:rsid w:val="00E90681"/>
    <w:rsid w:val="00E95F80"/>
    <w:rsid w:val="00EC4D16"/>
    <w:rsid w:val="00F11436"/>
    <w:rsid w:val="00F116FC"/>
    <w:rsid w:val="00F543A9"/>
    <w:rsid w:val="00F61D64"/>
    <w:rsid w:val="00F63EA5"/>
    <w:rsid w:val="00F77897"/>
    <w:rsid w:val="00F77B3D"/>
    <w:rsid w:val="00F77E77"/>
    <w:rsid w:val="00FA7371"/>
    <w:rsid w:val="00FB3AA2"/>
    <w:rsid w:val="00FB5D8D"/>
    <w:rsid w:val="00FB6BAF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1112F"/>
  <w15:chartTrackingRefBased/>
  <w15:docId w15:val="{4B3B3FF3-09DB-42F8-B6E5-716E2D75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2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F5D"/>
  </w:style>
  <w:style w:type="character" w:customStyle="1" w:styleId="Heading1Char">
    <w:name w:val="Heading 1 Char"/>
    <w:basedOn w:val="DefaultParagraphFont"/>
    <w:link w:val="Heading1"/>
    <w:uiPriority w:val="9"/>
    <w:rsid w:val="006F72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4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38111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5FAF-6AED-4BC9-9B02-9C20757F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Silecchia, Lucia A</cp:lastModifiedBy>
  <cp:revision>19</cp:revision>
  <cp:lastPrinted>2019-08-01T14:15:00Z</cp:lastPrinted>
  <dcterms:created xsi:type="dcterms:W3CDTF">2022-01-17T03:32:00Z</dcterms:created>
  <dcterms:modified xsi:type="dcterms:W3CDTF">2022-01-17T18:17:00Z</dcterms:modified>
</cp:coreProperties>
</file>