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C4710" w14:textId="2D0B1E3A" w:rsidR="00DD0E28" w:rsidRDefault="00E967F3" w:rsidP="00083607">
      <w:pPr>
        <w:jc w:val="center"/>
        <w:rPr>
          <w:rFonts w:ascii="Times New Roman" w:hAnsi="Times New Roman" w:cs="Times New Roman"/>
          <w:b/>
          <w:bCs/>
          <w:sz w:val="24"/>
          <w:szCs w:val="24"/>
          <w:u w:val="single"/>
        </w:rPr>
      </w:pPr>
      <w:r w:rsidRPr="00083607">
        <w:rPr>
          <w:rFonts w:ascii="Times New Roman" w:hAnsi="Times New Roman" w:cs="Times New Roman"/>
          <w:b/>
          <w:bCs/>
          <w:sz w:val="24"/>
          <w:szCs w:val="24"/>
          <w:u w:val="single"/>
        </w:rPr>
        <w:t>Panelist Bios</w:t>
      </w:r>
      <w:r w:rsidR="00921816">
        <w:rPr>
          <w:rFonts w:ascii="Times New Roman" w:hAnsi="Times New Roman" w:cs="Times New Roman"/>
          <w:b/>
          <w:bCs/>
          <w:sz w:val="24"/>
          <w:szCs w:val="24"/>
          <w:u w:val="single"/>
        </w:rPr>
        <w:t xml:space="preserve">: </w:t>
      </w:r>
      <w:r w:rsidR="001B61EF" w:rsidRPr="001B61EF">
        <w:rPr>
          <w:rFonts w:ascii="Times New Roman" w:hAnsi="Times New Roman" w:cs="Times New Roman"/>
          <w:b/>
          <w:bCs/>
          <w:sz w:val="24"/>
          <w:szCs w:val="24"/>
          <w:u w:val="single"/>
        </w:rPr>
        <w:t>Registered Funds and ETFs</w:t>
      </w:r>
    </w:p>
    <w:p w14:paraId="371C2130" w14:textId="77777777" w:rsidR="00083607" w:rsidRDefault="00083607" w:rsidP="00083607">
      <w:pPr>
        <w:jc w:val="center"/>
        <w:rPr>
          <w:rFonts w:ascii="Times New Roman" w:hAnsi="Times New Roman" w:cs="Times New Roman"/>
          <w:b/>
          <w:bCs/>
          <w:sz w:val="24"/>
          <w:szCs w:val="24"/>
          <w:u w:val="single"/>
        </w:rPr>
      </w:pPr>
    </w:p>
    <w:p w14:paraId="14EFCC66" w14:textId="79D04218" w:rsidR="00083607" w:rsidRPr="00083607" w:rsidRDefault="00083607" w:rsidP="00083607">
      <w:pPr>
        <w:rPr>
          <w:rFonts w:ascii="Times New Roman" w:hAnsi="Times New Roman" w:cs="Times New Roman"/>
          <w:b/>
          <w:bCs/>
          <w:sz w:val="24"/>
          <w:szCs w:val="24"/>
        </w:rPr>
      </w:pPr>
      <w:r w:rsidRPr="00083607">
        <w:rPr>
          <w:rFonts w:ascii="Times New Roman" w:hAnsi="Times New Roman" w:cs="Times New Roman"/>
          <w:b/>
          <w:bCs/>
          <w:sz w:val="24"/>
          <w:szCs w:val="24"/>
        </w:rPr>
        <w:t>Moderator: Mark Amorosi ‘94</w:t>
      </w:r>
    </w:p>
    <w:p w14:paraId="0B7528EE" w14:textId="729F9E5E" w:rsidR="00083607" w:rsidRDefault="00083607" w:rsidP="00083607">
      <w:pPr>
        <w:pBdr>
          <w:bottom w:val="single" w:sz="6" w:space="1" w:color="auto"/>
        </w:pBdr>
        <w:rPr>
          <w:rFonts w:ascii="Times New Roman" w:hAnsi="Times New Roman" w:cs="Times New Roman"/>
          <w:sz w:val="24"/>
          <w:szCs w:val="24"/>
        </w:rPr>
      </w:pPr>
      <w:r w:rsidRPr="00083607">
        <w:rPr>
          <w:rFonts w:ascii="Times New Roman" w:hAnsi="Times New Roman" w:cs="Times New Roman"/>
          <w:sz w:val="24"/>
          <w:szCs w:val="24"/>
        </w:rPr>
        <w:t xml:space="preserve">Mark Amorosi is a partner in K&amp;L Gates’ Asset Management and Investment Funds practice group </w:t>
      </w:r>
      <w:proofErr w:type="gramStart"/>
      <w:r w:rsidRPr="00083607">
        <w:rPr>
          <w:rFonts w:ascii="Times New Roman" w:hAnsi="Times New Roman" w:cs="Times New Roman"/>
          <w:sz w:val="24"/>
          <w:szCs w:val="24"/>
        </w:rPr>
        <w:t>and also</w:t>
      </w:r>
      <w:proofErr w:type="gramEnd"/>
      <w:r w:rsidRPr="00083607">
        <w:rPr>
          <w:rFonts w:ascii="Times New Roman" w:hAnsi="Times New Roman" w:cs="Times New Roman"/>
          <w:sz w:val="24"/>
          <w:szCs w:val="24"/>
        </w:rPr>
        <w:t xml:space="preserve"> serves as Co-Practice Area Leader for the practice group.  Mark is based in the firm’s Washington, DC office and has been practicing for approximately 25 years in the areas of investment management and securities law.  He focuses his practice on representing investment advisers, mutual </w:t>
      </w:r>
      <w:proofErr w:type="gramStart"/>
      <w:r w:rsidRPr="00083607">
        <w:rPr>
          <w:rFonts w:ascii="Times New Roman" w:hAnsi="Times New Roman" w:cs="Times New Roman"/>
          <w:sz w:val="24"/>
          <w:szCs w:val="24"/>
        </w:rPr>
        <w:t>funds</w:t>
      </w:r>
      <w:proofErr w:type="gramEnd"/>
      <w:r w:rsidRPr="00083607">
        <w:rPr>
          <w:rFonts w:ascii="Times New Roman" w:hAnsi="Times New Roman" w:cs="Times New Roman"/>
          <w:sz w:val="24"/>
          <w:szCs w:val="24"/>
        </w:rPr>
        <w:t xml:space="preserve"> and exchange-traded funds (ETFs) as well as private and alternative investment funds.  He has extensive experience with fund formations and securities offerings by retail and alternative fund complexes, global fund regulation, complex regulatory and compliance matters, portfolio management and transactional matters, governance matters, and matters relating to mergers and acquisitions of investment adviser and fund businesses.  Prior to joining the firm in 2000, he served on the staff of the U.S. Securities and Exchange Commission for five years working in the SEC’s Division of Investment Management.</w:t>
      </w:r>
    </w:p>
    <w:p w14:paraId="099C7726" w14:textId="4193618E" w:rsidR="00083607" w:rsidRPr="00083607" w:rsidRDefault="00083607" w:rsidP="00083607">
      <w:pPr>
        <w:rPr>
          <w:rFonts w:ascii="Times New Roman" w:hAnsi="Times New Roman" w:cs="Times New Roman"/>
          <w:b/>
          <w:bCs/>
          <w:sz w:val="24"/>
          <w:szCs w:val="24"/>
        </w:rPr>
      </w:pPr>
      <w:r w:rsidRPr="00083607">
        <w:rPr>
          <w:rFonts w:ascii="Times New Roman" w:hAnsi="Times New Roman" w:cs="Times New Roman"/>
          <w:b/>
          <w:bCs/>
          <w:sz w:val="24"/>
          <w:szCs w:val="24"/>
        </w:rPr>
        <w:t>Student Panelist: Giezi Rios</w:t>
      </w:r>
    </w:p>
    <w:p w14:paraId="2E845263" w14:textId="7A950D9D" w:rsidR="00083607" w:rsidRDefault="00083607" w:rsidP="00083607">
      <w:pPr>
        <w:pBdr>
          <w:bottom w:val="single" w:sz="6" w:space="1" w:color="auto"/>
        </w:pBdr>
        <w:rPr>
          <w:rFonts w:ascii="Times New Roman" w:hAnsi="Times New Roman" w:cs="Times New Roman"/>
          <w:sz w:val="24"/>
          <w:szCs w:val="24"/>
        </w:rPr>
      </w:pPr>
      <w:r w:rsidRPr="00083607">
        <w:rPr>
          <w:rFonts w:ascii="Times New Roman" w:hAnsi="Times New Roman" w:cs="Times New Roman"/>
          <w:sz w:val="24"/>
          <w:szCs w:val="24"/>
        </w:rPr>
        <w:t>Giezi Rios is a third-year law student enrolled in the Securities Law Program at the Catholic University of America, Columbus School of Law. Mr. Rios has been a legal intern at the Investment Company Institute since May 2023. He monitors and examines legislative and regulatory developments involving the investment management industry. Before joining the ICI, he interned at Okapi Partners, LLC, where he researched various proxy voting issues, including shareholder proposals, institutional investor voting policies, and ESG disclosures. He was also a legal intern at the United States General Services Administration in their Suspension &amp; Debarment Division. Mr. Rios received his B.A. in Political Science from the University of Houston.</w:t>
      </w:r>
    </w:p>
    <w:p w14:paraId="1CDB934C" w14:textId="6FEBF66E" w:rsidR="00083607" w:rsidRPr="00083607" w:rsidRDefault="00083607" w:rsidP="00083607">
      <w:pPr>
        <w:rPr>
          <w:rFonts w:ascii="Times New Roman" w:hAnsi="Times New Roman" w:cs="Times New Roman"/>
          <w:b/>
          <w:bCs/>
          <w:sz w:val="24"/>
          <w:szCs w:val="24"/>
        </w:rPr>
      </w:pPr>
      <w:r w:rsidRPr="00083607">
        <w:rPr>
          <w:rFonts w:ascii="Times New Roman" w:hAnsi="Times New Roman" w:cs="Times New Roman"/>
          <w:b/>
          <w:bCs/>
          <w:sz w:val="24"/>
          <w:szCs w:val="24"/>
        </w:rPr>
        <w:t>Panelist: Thoreau Bartmann</w:t>
      </w:r>
    </w:p>
    <w:p w14:paraId="106A28A3" w14:textId="7CAD4B04" w:rsidR="00083607" w:rsidRPr="00083607" w:rsidRDefault="00083607" w:rsidP="00083607">
      <w:pPr>
        <w:rPr>
          <w:rFonts w:ascii="Times New Roman" w:hAnsi="Times New Roman" w:cs="Times New Roman"/>
          <w:sz w:val="24"/>
          <w:szCs w:val="24"/>
        </w:rPr>
      </w:pPr>
      <w:r w:rsidRPr="00083607">
        <w:rPr>
          <w:rFonts w:ascii="Times New Roman" w:hAnsi="Times New Roman" w:cs="Times New Roman"/>
          <w:sz w:val="24"/>
          <w:szCs w:val="24"/>
        </w:rPr>
        <w:t>Thoreau Bartmann is Chief Counsel of the Securities and Exchange Commission’s Division of Investment Management. In this role, he oversees the Division’s legal guidance regarding investment companies and advisers.</w:t>
      </w:r>
    </w:p>
    <w:p w14:paraId="74836A08" w14:textId="53A5AD1C" w:rsidR="00083607" w:rsidRDefault="00083607" w:rsidP="00083607">
      <w:pPr>
        <w:pBdr>
          <w:bottom w:val="single" w:sz="6" w:space="1" w:color="auto"/>
        </w:pBdr>
        <w:rPr>
          <w:rFonts w:ascii="Times New Roman" w:hAnsi="Times New Roman" w:cs="Times New Roman"/>
          <w:sz w:val="24"/>
          <w:szCs w:val="24"/>
        </w:rPr>
      </w:pPr>
      <w:r w:rsidRPr="00083607">
        <w:rPr>
          <w:rFonts w:ascii="Times New Roman" w:hAnsi="Times New Roman" w:cs="Times New Roman"/>
          <w:sz w:val="24"/>
          <w:szCs w:val="24"/>
        </w:rPr>
        <w:t>Mr. Bartmann spent more than a decade developing rulemaking policy for the Commission in a variety of capacities. Notably, he was the team lead for the adoption of the adviser marketing rule, the mutual fund liquidity rule, and the fund fair valuation rule, among many others.  In 2021, he took on a new position, serving as Assistant Director in the Chief Counsel’s office. As Assistant Director he oversaw the Division’s work on digital asset and international matters and provided all types of legal guidance to advisers and funds. Prior to joining the SEC, Mr. Bartmann worked as an associate at the law firm Fried, Frank, Harris, Shriver, and Jacobson. Mr. Bartmann received his J.D. from the University of North Carolina Chapel Hill and his B.A. from the University of Alabama, Birmingham. He is a member of the NY and DC bars.</w:t>
      </w:r>
    </w:p>
    <w:p w14:paraId="22B5F181" w14:textId="77777777" w:rsidR="00083607" w:rsidRDefault="00083607" w:rsidP="00083607">
      <w:pPr>
        <w:rPr>
          <w:rFonts w:ascii="Times New Roman" w:hAnsi="Times New Roman" w:cs="Times New Roman"/>
          <w:sz w:val="24"/>
          <w:szCs w:val="24"/>
        </w:rPr>
      </w:pPr>
    </w:p>
    <w:p w14:paraId="19D39ADB" w14:textId="5065B2C9" w:rsidR="00083607" w:rsidRPr="00C95EA3" w:rsidRDefault="00083607" w:rsidP="00083607">
      <w:pPr>
        <w:rPr>
          <w:rFonts w:ascii="Times New Roman" w:hAnsi="Times New Roman" w:cs="Times New Roman"/>
          <w:b/>
          <w:bCs/>
          <w:sz w:val="24"/>
          <w:szCs w:val="24"/>
        </w:rPr>
      </w:pPr>
      <w:r w:rsidRPr="00C95EA3">
        <w:rPr>
          <w:rFonts w:ascii="Times New Roman" w:hAnsi="Times New Roman" w:cs="Times New Roman"/>
          <w:b/>
          <w:bCs/>
          <w:sz w:val="24"/>
          <w:szCs w:val="24"/>
        </w:rPr>
        <w:lastRenderedPageBreak/>
        <w:t>Panelist: Matthew Thornton</w:t>
      </w:r>
    </w:p>
    <w:p w14:paraId="5BFF4D8D" w14:textId="5A38DFE9" w:rsidR="00083607" w:rsidRDefault="00083607" w:rsidP="00083607">
      <w:pPr>
        <w:pBdr>
          <w:bottom w:val="single" w:sz="6" w:space="1" w:color="auto"/>
        </w:pBdr>
        <w:rPr>
          <w:rFonts w:ascii="Times New Roman" w:hAnsi="Times New Roman" w:cs="Times New Roman"/>
          <w:sz w:val="24"/>
          <w:szCs w:val="24"/>
        </w:rPr>
      </w:pPr>
      <w:r w:rsidRPr="00083607">
        <w:rPr>
          <w:rFonts w:ascii="Times New Roman" w:hAnsi="Times New Roman" w:cs="Times New Roman"/>
          <w:sz w:val="24"/>
          <w:szCs w:val="24"/>
        </w:rPr>
        <w:t>Matthew Thornton is Associate General Counsel for the Investment Company Institute,</w:t>
      </w:r>
      <w:r>
        <w:rPr>
          <w:rFonts w:ascii="Times New Roman" w:hAnsi="Times New Roman" w:cs="Times New Roman"/>
          <w:sz w:val="24"/>
          <w:szCs w:val="24"/>
        </w:rPr>
        <w:t xml:space="preserve"> </w:t>
      </w:r>
      <w:r w:rsidRPr="00083607">
        <w:rPr>
          <w:rFonts w:ascii="Times New Roman" w:hAnsi="Times New Roman" w:cs="Times New Roman"/>
          <w:sz w:val="24"/>
          <w:szCs w:val="24"/>
        </w:rPr>
        <w:t>with responsibility for a wide range of legal issues affecting registered investment</w:t>
      </w:r>
      <w:r>
        <w:rPr>
          <w:rFonts w:ascii="Times New Roman" w:hAnsi="Times New Roman" w:cs="Times New Roman"/>
          <w:sz w:val="24"/>
          <w:szCs w:val="24"/>
        </w:rPr>
        <w:t xml:space="preserve"> </w:t>
      </w:r>
      <w:r w:rsidRPr="00083607">
        <w:rPr>
          <w:rFonts w:ascii="Times New Roman" w:hAnsi="Times New Roman" w:cs="Times New Roman"/>
          <w:sz w:val="24"/>
          <w:szCs w:val="24"/>
        </w:rPr>
        <w:t>companies and investment advisers. Mr. Thornton’s primary areas of responsibility</w:t>
      </w:r>
      <w:r>
        <w:rPr>
          <w:rFonts w:ascii="Times New Roman" w:hAnsi="Times New Roman" w:cs="Times New Roman"/>
          <w:sz w:val="24"/>
          <w:szCs w:val="24"/>
        </w:rPr>
        <w:t xml:space="preserve"> </w:t>
      </w:r>
      <w:r w:rsidRPr="00083607">
        <w:rPr>
          <w:rFonts w:ascii="Times New Roman" w:hAnsi="Times New Roman" w:cs="Times New Roman"/>
          <w:sz w:val="24"/>
          <w:szCs w:val="24"/>
        </w:rPr>
        <w:t>include liquidity, valuation, corporate governance and proxy voting, advertising/social</w:t>
      </w:r>
      <w:r>
        <w:rPr>
          <w:rFonts w:ascii="Times New Roman" w:hAnsi="Times New Roman" w:cs="Times New Roman"/>
          <w:sz w:val="24"/>
          <w:szCs w:val="24"/>
        </w:rPr>
        <w:t xml:space="preserve"> </w:t>
      </w:r>
      <w:r w:rsidRPr="00083607">
        <w:rPr>
          <w:rFonts w:ascii="Times New Roman" w:hAnsi="Times New Roman" w:cs="Times New Roman"/>
          <w:sz w:val="24"/>
          <w:szCs w:val="24"/>
        </w:rPr>
        <w:t>media, issues related to fixed income, disclosure, and investment advisory matters.</w:t>
      </w:r>
      <w:r>
        <w:rPr>
          <w:rFonts w:ascii="Times New Roman" w:hAnsi="Times New Roman" w:cs="Times New Roman"/>
          <w:sz w:val="24"/>
          <w:szCs w:val="24"/>
        </w:rPr>
        <w:t xml:space="preserve"> </w:t>
      </w:r>
      <w:r w:rsidRPr="00083607">
        <w:rPr>
          <w:rFonts w:ascii="Times New Roman" w:hAnsi="Times New Roman" w:cs="Times New Roman"/>
          <w:sz w:val="24"/>
          <w:szCs w:val="24"/>
        </w:rPr>
        <w:t>Before joining ICI in 2014, he was an associate in Dechert LLP’s financial services</w:t>
      </w:r>
      <w:r>
        <w:rPr>
          <w:rFonts w:ascii="Times New Roman" w:hAnsi="Times New Roman" w:cs="Times New Roman"/>
          <w:sz w:val="24"/>
          <w:szCs w:val="24"/>
        </w:rPr>
        <w:t xml:space="preserve"> </w:t>
      </w:r>
      <w:r w:rsidRPr="00083607">
        <w:rPr>
          <w:rFonts w:ascii="Times New Roman" w:hAnsi="Times New Roman" w:cs="Times New Roman"/>
          <w:sz w:val="24"/>
          <w:szCs w:val="24"/>
        </w:rPr>
        <w:t>group from 2005 to 2014. Before practicing law, Mr. Thornton held positions in the</w:t>
      </w:r>
      <w:r>
        <w:rPr>
          <w:rFonts w:ascii="Times New Roman" w:hAnsi="Times New Roman" w:cs="Times New Roman"/>
          <w:sz w:val="24"/>
          <w:szCs w:val="24"/>
        </w:rPr>
        <w:t xml:space="preserve"> </w:t>
      </w:r>
      <w:r w:rsidRPr="00083607">
        <w:rPr>
          <w:rFonts w:ascii="Times New Roman" w:hAnsi="Times New Roman" w:cs="Times New Roman"/>
          <w:sz w:val="24"/>
          <w:szCs w:val="24"/>
        </w:rPr>
        <w:t>financial services industry at SunTrust Banks (now Truist) from 1998 to 2005 and Merrill</w:t>
      </w:r>
      <w:r>
        <w:rPr>
          <w:rFonts w:ascii="Times New Roman" w:hAnsi="Times New Roman" w:cs="Times New Roman"/>
          <w:sz w:val="24"/>
          <w:szCs w:val="24"/>
        </w:rPr>
        <w:t xml:space="preserve"> </w:t>
      </w:r>
      <w:r w:rsidRPr="00083607">
        <w:rPr>
          <w:rFonts w:ascii="Times New Roman" w:hAnsi="Times New Roman" w:cs="Times New Roman"/>
          <w:sz w:val="24"/>
          <w:szCs w:val="24"/>
        </w:rPr>
        <w:t>Lynch from 1997 to 1998. Mr. Thornton is a member of the Washington, D.C. and</w:t>
      </w:r>
      <w:r>
        <w:rPr>
          <w:rFonts w:ascii="Times New Roman" w:hAnsi="Times New Roman" w:cs="Times New Roman"/>
          <w:sz w:val="24"/>
          <w:szCs w:val="24"/>
        </w:rPr>
        <w:t xml:space="preserve"> </w:t>
      </w:r>
      <w:r w:rsidRPr="00083607">
        <w:rPr>
          <w:rFonts w:ascii="Times New Roman" w:hAnsi="Times New Roman" w:cs="Times New Roman"/>
          <w:sz w:val="24"/>
          <w:szCs w:val="24"/>
        </w:rPr>
        <w:t>Maryland bars and a Certified Financial Planner™. He received his BA in economics</w:t>
      </w:r>
      <w:r>
        <w:rPr>
          <w:rFonts w:ascii="Times New Roman" w:hAnsi="Times New Roman" w:cs="Times New Roman"/>
          <w:sz w:val="24"/>
          <w:szCs w:val="24"/>
        </w:rPr>
        <w:t xml:space="preserve"> </w:t>
      </w:r>
      <w:r w:rsidRPr="00083607">
        <w:rPr>
          <w:rFonts w:ascii="Times New Roman" w:hAnsi="Times New Roman" w:cs="Times New Roman"/>
          <w:sz w:val="24"/>
          <w:szCs w:val="24"/>
        </w:rPr>
        <w:t>from the University of Notre Dame and his JD from Georgetown University Law Center.</w:t>
      </w:r>
    </w:p>
    <w:p w14:paraId="19929A77" w14:textId="1FD21115" w:rsidR="00C95EA3" w:rsidRPr="00C95EA3" w:rsidRDefault="00C95EA3" w:rsidP="00083607">
      <w:pPr>
        <w:rPr>
          <w:rFonts w:ascii="Times New Roman" w:hAnsi="Times New Roman" w:cs="Times New Roman"/>
          <w:b/>
          <w:bCs/>
          <w:sz w:val="24"/>
          <w:szCs w:val="24"/>
        </w:rPr>
      </w:pPr>
      <w:r w:rsidRPr="00C95EA3">
        <w:rPr>
          <w:rFonts w:ascii="Times New Roman" w:hAnsi="Times New Roman" w:cs="Times New Roman"/>
          <w:b/>
          <w:bCs/>
          <w:sz w:val="24"/>
          <w:szCs w:val="24"/>
        </w:rPr>
        <w:t>Panelist: Amy Pershkow ‘99</w:t>
      </w:r>
    </w:p>
    <w:p w14:paraId="6EC64871" w14:textId="77777777" w:rsidR="000A71CB" w:rsidRDefault="000A71CB" w:rsidP="000A71CB">
      <w:pPr>
        <w:rPr>
          <w:rFonts w:ascii="Times New Roman" w:hAnsi="Times New Roman" w:cs="Times New Roman"/>
          <w:sz w:val="24"/>
          <w:szCs w:val="24"/>
        </w:rPr>
      </w:pPr>
      <w:r w:rsidRPr="000A71CB">
        <w:rPr>
          <w:rFonts w:ascii="Times New Roman" w:hAnsi="Times New Roman" w:cs="Times New Roman"/>
          <w:sz w:val="24"/>
          <w:szCs w:val="24"/>
        </w:rPr>
        <w:t>Amy Ward Pershkow is a Shareholder at Vedder Price and a member of the firm’s</w:t>
      </w:r>
      <w:r>
        <w:rPr>
          <w:rFonts w:ascii="Times New Roman" w:hAnsi="Times New Roman" w:cs="Times New Roman"/>
          <w:sz w:val="24"/>
          <w:szCs w:val="24"/>
        </w:rPr>
        <w:t xml:space="preserve"> </w:t>
      </w:r>
      <w:r w:rsidRPr="000A71CB">
        <w:rPr>
          <w:rFonts w:ascii="Times New Roman" w:hAnsi="Times New Roman" w:cs="Times New Roman"/>
          <w:sz w:val="24"/>
          <w:szCs w:val="24"/>
        </w:rPr>
        <w:t>Investment Services team in the Washington, DC office.</w:t>
      </w:r>
      <w:r>
        <w:rPr>
          <w:rFonts w:ascii="Times New Roman" w:hAnsi="Times New Roman" w:cs="Times New Roman"/>
          <w:sz w:val="24"/>
          <w:szCs w:val="24"/>
        </w:rPr>
        <w:t xml:space="preserve"> </w:t>
      </w:r>
      <w:r w:rsidRPr="000A71CB">
        <w:rPr>
          <w:rFonts w:ascii="Times New Roman" w:hAnsi="Times New Roman" w:cs="Times New Roman"/>
          <w:sz w:val="24"/>
          <w:szCs w:val="24"/>
        </w:rPr>
        <w:t>Ms. Pershkow advises investment companies and their independent directors,</w:t>
      </w:r>
      <w:r>
        <w:rPr>
          <w:rFonts w:ascii="Times New Roman" w:hAnsi="Times New Roman" w:cs="Times New Roman"/>
          <w:sz w:val="24"/>
          <w:szCs w:val="24"/>
        </w:rPr>
        <w:t xml:space="preserve"> </w:t>
      </w:r>
      <w:r w:rsidRPr="000A71CB">
        <w:rPr>
          <w:rFonts w:ascii="Times New Roman" w:hAnsi="Times New Roman" w:cs="Times New Roman"/>
          <w:sz w:val="24"/>
          <w:szCs w:val="24"/>
        </w:rPr>
        <w:t>investment advisers and other financial services companies on SEC regulatory</w:t>
      </w:r>
      <w:r>
        <w:rPr>
          <w:rFonts w:ascii="Times New Roman" w:hAnsi="Times New Roman" w:cs="Times New Roman"/>
          <w:sz w:val="24"/>
          <w:szCs w:val="24"/>
        </w:rPr>
        <w:t xml:space="preserve"> </w:t>
      </w:r>
      <w:r w:rsidRPr="000A71CB">
        <w:rPr>
          <w:rFonts w:ascii="Times New Roman" w:hAnsi="Times New Roman" w:cs="Times New Roman"/>
          <w:sz w:val="24"/>
          <w:szCs w:val="24"/>
        </w:rPr>
        <w:t xml:space="preserve">matters. She provides legal counsel on an extensive variety of legal, </w:t>
      </w:r>
      <w:proofErr w:type="gramStart"/>
      <w:r w:rsidRPr="000A71CB">
        <w:rPr>
          <w:rFonts w:ascii="Times New Roman" w:hAnsi="Times New Roman" w:cs="Times New Roman"/>
          <w:sz w:val="24"/>
          <w:szCs w:val="24"/>
        </w:rPr>
        <w:t>business</w:t>
      </w:r>
      <w:proofErr w:type="gramEnd"/>
      <w:r w:rsidRPr="000A71CB">
        <w:rPr>
          <w:rFonts w:ascii="Times New Roman" w:hAnsi="Times New Roman" w:cs="Times New Roman"/>
          <w:sz w:val="24"/>
          <w:szCs w:val="24"/>
        </w:rPr>
        <w:t xml:space="preserve"> and</w:t>
      </w:r>
      <w:r>
        <w:rPr>
          <w:rFonts w:ascii="Times New Roman" w:hAnsi="Times New Roman" w:cs="Times New Roman"/>
          <w:sz w:val="24"/>
          <w:szCs w:val="24"/>
        </w:rPr>
        <w:t xml:space="preserve"> </w:t>
      </w:r>
      <w:r w:rsidRPr="000A71CB">
        <w:rPr>
          <w:rFonts w:ascii="Times New Roman" w:hAnsi="Times New Roman" w:cs="Times New Roman"/>
          <w:sz w:val="24"/>
          <w:szCs w:val="24"/>
        </w:rPr>
        <w:t>operational issues, including issues related to:</w:t>
      </w:r>
    </w:p>
    <w:p w14:paraId="15579501" w14:textId="77777777" w:rsidR="000A71CB" w:rsidRDefault="000A71CB" w:rsidP="000A71CB">
      <w:pPr>
        <w:pStyle w:val="ListParagraph"/>
        <w:numPr>
          <w:ilvl w:val="0"/>
          <w:numId w:val="1"/>
        </w:numPr>
        <w:rPr>
          <w:rFonts w:ascii="Times New Roman" w:hAnsi="Times New Roman" w:cs="Times New Roman"/>
          <w:sz w:val="24"/>
          <w:szCs w:val="24"/>
        </w:rPr>
      </w:pPr>
      <w:r w:rsidRPr="000A71CB">
        <w:rPr>
          <w:rFonts w:ascii="Times New Roman" w:hAnsi="Times New Roman" w:cs="Times New Roman"/>
          <w:sz w:val="24"/>
          <w:szCs w:val="24"/>
        </w:rPr>
        <w:t xml:space="preserve">Open-end and </w:t>
      </w:r>
      <w:proofErr w:type="gramStart"/>
      <w:r w:rsidRPr="000A71CB">
        <w:rPr>
          <w:rFonts w:ascii="Times New Roman" w:hAnsi="Times New Roman" w:cs="Times New Roman"/>
          <w:sz w:val="24"/>
          <w:szCs w:val="24"/>
        </w:rPr>
        <w:t>closed-end</w:t>
      </w:r>
      <w:proofErr w:type="gramEnd"/>
      <w:r w:rsidRPr="000A71CB">
        <w:rPr>
          <w:rFonts w:ascii="Times New Roman" w:hAnsi="Times New Roman" w:cs="Times New Roman"/>
          <w:sz w:val="24"/>
          <w:szCs w:val="24"/>
        </w:rPr>
        <w:t xml:space="preserve"> funds</w:t>
      </w:r>
    </w:p>
    <w:p w14:paraId="3233C4D3" w14:textId="77777777" w:rsidR="000A71CB" w:rsidRDefault="000A71CB" w:rsidP="000A71CB">
      <w:pPr>
        <w:pStyle w:val="ListParagraph"/>
        <w:numPr>
          <w:ilvl w:val="0"/>
          <w:numId w:val="1"/>
        </w:numPr>
        <w:rPr>
          <w:rFonts w:ascii="Times New Roman" w:hAnsi="Times New Roman" w:cs="Times New Roman"/>
          <w:sz w:val="24"/>
          <w:szCs w:val="24"/>
        </w:rPr>
      </w:pPr>
      <w:r w:rsidRPr="000A71CB">
        <w:rPr>
          <w:rFonts w:ascii="Times New Roman" w:hAnsi="Times New Roman" w:cs="Times New Roman"/>
          <w:sz w:val="24"/>
          <w:szCs w:val="24"/>
        </w:rPr>
        <w:t>Multi-class funds</w:t>
      </w:r>
    </w:p>
    <w:p w14:paraId="7B3B0953" w14:textId="77777777" w:rsidR="000A71CB" w:rsidRDefault="000A71CB" w:rsidP="000A71CB">
      <w:pPr>
        <w:pStyle w:val="ListParagraph"/>
        <w:numPr>
          <w:ilvl w:val="0"/>
          <w:numId w:val="1"/>
        </w:numPr>
        <w:rPr>
          <w:rFonts w:ascii="Times New Roman" w:hAnsi="Times New Roman" w:cs="Times New Roman"/>
          <w:sz w:val="24"/>
          <w:szCs w:val="24"/>
        </w:rPr>
      </w:pPr>
      <w:r w:rsidRPr="000A71CB">
        <w:rPr>
          <w:rFonts w:ascii="Times New Roman" w:hAnsi="Times New Roman" w:cs="Times New Roman"/>
          <w:sz w:val="24"/>
          <w:szCs w:val="24"/>
        </w:rPr>
        <w:t>Funds-of-funds</w:t>
      </w:r>
    </w:p>
    <w:p w14:paraId="4502BFD6" w14:textId="77777777" w:rsidR="000A71CB" w:rsidRDefault="000A71CB" w:rsidP="000A71CB">
      <w:pPr>
        <w:pStyle w:val="ListParagraph"/>
        <w:numPr>
          <w:ilvl w:val="0"/>
          <w:numId w:val="1"/>
        </w:numPr>
        <w:rPr>
          <w:rFonts w:ascii="Times New Roman" w:hAnsi="Times New Roman" w:cs="Times New Roman"/>
          <w:sz w:val="24"/>
          <w:szCs w:val="24"/>
        </w:rPr>
      </w:pPr>
      <w:r w:rsidRPr="000A71CB">
        <w:rPr>
          <w:rFonts w:ascii="Times New Roman" w:hAnsi="Times New Roman" w:cs="Times New Roman"/>
          <w:sz w:val="24"/>
          <w:szCs w:val="24"/>
        </w:rPr>
        <w:t xml:space="preserve">Funds utilizing a manager-of-managers </w:t>
      </w:r>
      <w:proofErr w:type="gramStart"/>
      <w:r w:rsidRPr="000A71CB">
        <w:rPr>
          <w:rFonts w:ascii="Times New Roman" w:hAnsi="Times New Roman" w:cs="Times New Roman"/>
          <w:sz w:val="24"/>
          <w:szCs w:val="24"/>
        </w:rPr>
        <w:t>structure</w:t>
      </w:r>
      <w:proofErr w:type="gramEnd"/>
    </w:p>
    <w:p w14:paraId="4B6B3801" w14:textId="77777777" w:rsidR="000A71CB" w:rsidRDefault="000A71CB" w:rsidP="000A71CB">
      <w:pPr>
        <w:pStyle w:val="ListParagraph"/>
        <w:numPr>
          <w:ilvl w:val="0"/>
          <w:numId w:val="1"/>
        </w:numPr>
        <w:rPr>
          <w:rFonts w:ascii="Times New Roman" w:hAnsi="Times New Roman" w:cs="Times New Roman"/>
          <w:sz w:val="24"/>
          <w:szCs w:val="24"/>
        </w:rPr>
      </w:pPr>
      <w:r w:rsidRPr="000A71CB">
        <w:rPr>
          <w:rFonts w:ascii="Times New Roman" w:hAnsi="Times New Roman" w:cs="Times New Roman"/>
          <w:sz w:val="24"/>
          <w:szCs w:val="24"/>
        </w:rPr>
        <w:t>Registered and private fund advisers</w:t>
      </w:r>
    </w:p>
    <w:p w14:paraId="056DFB6A" w14:textId="77777777" w:rsidR="000A71CB" w:rsidRDefault="000A71CB" w:rsidP="000A71CB">
      <w:pPr>
        <w:pStyle w:val="ListParagraph"/>
        <w:numPr>
          <w:ilvl w:val="0"/>
          <w:numId w:val="1"/>
        </w:numPr>
        <w:rPr>
          <w:rFonts w:ascii="Times New Roman" w:hAnsi="Times New Roman" w:cs="Times New Roman"/>
          <w:sz w:val="24"/>
          <w:szCs w:val="24"/>
        </w:rPr>
      </w:pPr>
      <w:r w:rsidRPr="000A71CB">
        <w:rPr>
          <w:rFonts w:ascii="Times New Roman" w:hAnsi="Times New Roman" w:cs="Times New Roman"/>
          <w:sz w:val="24"/>
          <w:szCs w:val="24"/>
        </w:rPr>
        <w:t>Real estate and private equity managers</w:t>
      </w:r>
    </w:p>
    <w:p w14:paraId="6BEB79AA" w14:textId="77777777" w:rsidR="00666A69" w:rsidRDefault="000A71CB" w:rsidP="000A71CB">
      <w:pPr>
        <w:rPr>
          <w:rFonts w:ascii="Times New Roman" w:hAnsi="Times New Roman" w:cs="Times New Roman"/>
          <w:sz w:val="24"/>
          <w:szCs w:val="24"/>
        </w:rPr>
      </w:pPr>
      <w:r w:rsidRPr="000A71CB">
        <w:rPr>
          <w:rFonts w:ascii="Times New Roman" w:hAnsi="Times New Roman" w:cs="Times New Roman"/>
          <w:sz w:val="24"/>
          <w:szCs w:val="24"/>
        </w:rPr>
        <w:t>Ms. Pershkow’s experience includes counseling clients on a wide variety of</w:t>
      </w:r>
      <w:r>
        <w:rPr>
          <w:rFonts w:ascii="Times New Roman" w:hAnsi="Times New Roman" w:cs="Times New Roman"/>
          <w:sz w:val="24"/>
          <w:szCs w:val="24"/>
        </w:rPr>
        <w:t xml:space="preserve"> </w:t>
      </w:r>
      <w:r w:rsidRPr="000A71CB">
        <w:rPr>
          <w:rFonts w:ascii="Times New Roman" w:hAnsi="Times New Roman" w:cs="Times New Roman"/>
          <w:sz w:val="24"/>
          <w:szCs w:val="24"/>
        </w:rPr>
        <w:t>investment management matters, including the formation, registration,</w:t>
      </w:r>
      <w:r>
        <w:rPr>
          <w:rFonts w:ascii="Times New Roman" w:hAnsi="Times New Roman" w:cs="Times New Roman"/>
          <w:sz w:val="24"/>
          <w:szCs w:val="24"/>
        </w:rPr>
        <w:t xml:space="preserve"> </w:t>
      </w:r>
      <w:r w:rsidRPr="000A71CB">
        <w:rPr>
          <w:rFonts w:ascii="Times New Roman" w:hAnsi="Times New Roman" w:cs="Times New Roman"/>
          <w:sz w:val="24"/>
          <w:szCs w:val="24"/>
        </w:rPr>
        <w:t>reorganization, merger, acquisition and liquidation of investment companies and</w:t>
      </w:r>
      <w:r>
        <w:rPr>
          <w:rFonts w:ascii="Times New Roman" w:hAnsi="Times New Roman" w:cs="Times New Roman"/>
          <w:sz w:val="24"/>
          <w:szCs w:val="24"/>
        </w:rPr>
        <w:t xml:space="preserve"> </w:t>
      </w:r>
      <w:r w:rsidRPr="000A71CB">
        <w:rPr>
          <w:rFonts w:ascii="Times New Roman" w:hAnsi="Times New Roman" w:cs="Times New Roman"/>
          <w:sz w:val="24"/>
          <w:szCs w:val="24"/>
        </w:rPr>
        <w:t>investment advisers. She assists clients with respect to SEC examinations and</w:t>
      </w:r>
      <w:r>
        <w:rPr>
          <w:rFonts w:ascii="Times New Roman" w:hAnsi="Times New Roman" w:cs="Times New Roman"/>
          <w:sz w:val="24"/>
          <w:szCs w:val="24"/>
        </w:rPr>
        <w:t xml:space="preserve"> </w:t>
      </w:r>
      <w:r w:rsidRPr="000A71CB">
        <w:rPr>
          <w:rFonts w:ascii="Times New Roman" w:hAnsi="Times New Roman" w:cs="Times New Roman"/>
          <w:sz w:val="24"/>
          <w:szCs w:val="24"/>
        </w:rPr>
        <w:t>inquiries, targeted compliance and business practice reviews, internal</w:t>
      </w:r>
      <w:r>
        <w:rPr>
          <w:rFonts w:ascii="Times New Roman" w:hAnsi="Times New Roman" w:cs="Times New Roman"/>
          <w:sz w:val="24"/>
          <w:szCs w:val="24"/>
        </w:rPr>
        <w:t xml:space="preserve"> </w:t>
      </w:r>
      <w:proofErr w:type="gramStart"/>
      <w:r w:rsidRPr="000A71CB">
        <w:rPr>
          <w:rFonts w:ascii="Times New Roman" w:hAnsi="Times New Roman" w:cs="Times New Roman"/>
          <w:sz w:val="24"/>
          <w:szCs w:val="24"/>
        </w:rPr>
        <w:t>investigations</w:t>
      </w:r>
      <w:proofErr w:type="gramEnd"/>
      <w:r w:rsidRPr="000A71CB">
        <w:rPr>
          <w:rFonts w:ascii="Times New Roman" w:hAnsi="Times New Roman" w:cs="Times New Roman"/>
          <w:sz w:val="24"/>
          <w:szCs w:val="24"/>
        </w:rPr>
        <w:t xml:space="preserve"> and due diligence reviews.</w:t>
      </w:r>
      <w:r>
        <w:rPr>
          <w:rFonts w:ascii="Times New Roman" w:hAnsi="Times New Roman" w:cs="Times New Roman"/>
          <w:sz w:val="24"/>
          <w:szCs w:val="24"/>
        </w:rPr>
        <w:t xml:space="preserve"> </w:t>
      </w:r>
    </w:p>
    <w:p w14:paraId="0B73CC43" w14:textId="16A8FC80" w:rsidR="00C95EA3" w:rsidRDefault="000A71CB" w:rsidP="000A71CB">
      <w:pPr>
        <w:rPr>
          <w:rFonts w:ascii="Times New Roman" w:hAnsi="Times New Roman" w:cs="Times New Roman"/>
          <w:sz w:val="24"/>
          <w:szCs w:val="24"/>
        </w:rPr>
      </w:pPr>
      <w:r w:rsidRPr="000A71CB">
        <w:rPr>
          <w:rFonts w:ascii="Times New Roman" w:hAnsi="Times New Roman" w:cs="Times New Roman"/>
          <w:sz w:val="24"/>
          <w:szCs w:val="24"/>
        </w:rPr>
        <w:t>Ms. Pershkow has been ranked by Chambers USA in the Nationwide Investment</w:t>
      </w:r>
      <w:r>
        <w:rPr>
          <w:rFonts w:ascii="Times New Roman" w:hAnsi="Times New Roman" w:cs="Times New Roman"/>
          <w:sz w:val="24"/>
          <w:szCs w:val="24"/>
        </w:rPr>
        <w:t xml:space="preserve"> </w:t>
      </w:r>
      <w:r w:rsidRPr="000A71CB">
        <w:rPr>
          <w:rFonts w:ascii="Times New Roman" w:hAnsi="Times New Roman" w:cs="Times New Roman"/>
          <w:sz w:val="24"/>
          <w:szCs w:val="24"/>
        </w:rPr>
        <w:t>Funds: Registered Funds category and Chambers Global since 2022.</w:t>
      </w:r>
    </w:p>
    <w:p w14:paraId="2F685A50" w14:textId="77777777" w:rsidR="00083607" w:rsidRPr="00083607" w:rsidRDefault="00083607" w:rsidP="00083607">
      <w:pPr>
        <w:rPr>
          <w:rFonts w:ascii="Times New Roman" w:hAnsi="Times New Roman" w:cs="Times New Roman"/>
          <w:sz w:val="24"/>
          <w:szCs w:val="24"/>
        </w:rPr>
      </w:pPr>
    </w:p>
    <w:sectPr w:rsidR="00083607" w:rsidRPr="0008360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915AF1" w14:textId="77777777" w:rsidR="009005CB" w:rsidRDefault="009005CB" w:rsidP="009005CB">
      <w:pPr>
        <w:spacing w:after="0" w:line="240" w:lineRule="auto"/>
      </w:pPr>
      <w:r>
        <w:separator/>
      </w:r>
    </w:p>
  </w:endnote>
  <w:endnote w:type="continuationSeparator" w:id="0">
    <w:p w14:paraId="56137861" w14:textId="77777777" w:rsidR="009005CB" w:rsidRDefault="009005CB" w:rsidP="009005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C340C3" w14:textId="77777777" w:rsidR="009005CB" w:rsidRDefault="009005CB" w:rsidP="009005CB">
      <w:pPr>
        <w:spacing w:after="0" w:line="240" w:lineRule="auto"/>
      </w:pPr>
      <w:r>
        <w:separator/>
      </w:r>
    </w:p>
  </w:footnote>
  <w:footnote w:type="continuationSeparator" w:id="0">
    <w:p w14:paraId="55991F8A" w14:textId="77777777" w:rsidR="009005CB" w:rsidRDefault="009005CB" w:rsidP="009005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552DCF"/>
    <w:multiLevelType w:val="hybridMultilevel"/>
    <w:tmpl w:val="31C6C3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051724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3607"/>
    <w:rsid w:val="00083607"/>
    <w:rsid w:val="000A71CB"/>
    <w:rsid w:val="001B61EF"/>
    <w:rsid w:val="005724EA"/>
    <w:rsid w:val="00666A69"/>
    <w:rsid w:val="009005CB"/>
    <w:rsid w:val="00921816"/>
    <w:rsid w:val="00AE65C4"/>
    <w:rsid w:val="00C95EA3"/>
    <w:rsid w:val="00DD0E28"/>
    <w:rsid w:val="00E912FB"/>
    <w:rsid w:val="00E967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6F8E6"/>
  <w15:chartTrackingRefBased/>
  <w15:docId w15:val="{2DE0B145-C3A3-4228-875D-348E96F88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71CB"/>
    <w:pPr>
      <w:ind w:left="720"/>
      <w:contextualSpacing/>
    </w:pPr>
  </w:style>
  <w:style w:type="paragraph" w:styleId="Header">
    <w:name w:val="header"/>
    <w:basedOn w:val="Normal"/>
    <w:link w:val="HeaderChar"/>
    <w:uiPriority w:val="99"/>
    <w:unhideWhenUsed/>
    <w:rsid w:val="009005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05CB"/>
  </w:style>
  <w:style w:type="paragraph" w:styleId="Footer">
    <w:name w:val="footer"/>
    <w:basedOn w:val="Normal"/>
    <w:link w:val="FooterChar"/>
    <w:uiPriority w:val="99"/>
    <w:unhideWhenUsed/>
    <w:rsid w:val="009005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05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754</Words>
  <Characters>4304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Giezi Rios</dc:creator>
  <cp:keywords/>
  <dc:description/>
  <cp:lastModifiedBy>Tyeryar, Emma</cp:lastModifiedBy>
  <cp:revision>4</cp:revision>
  <dcterms:created xsi:type="dcterms:W3CDTF">2023-09-18T21:41:00Z</dcterms:created>
  <dcterms:modified xsi:type="dcterms:W3CDTF">2023-09-28T14:52:00Z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468e8d61-e572-4e29-a6c9-399b6dc0ca8c</vt:lpwstr>
  </property>
</Properties>
</file>