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8A33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</w:p>
    <w:p w14:paraId="3C358184" w14:textId="77777777" w:rsidR="002B284B" w:rsidRDefault="002B284B" w:rsidP="00B524E0">
      <w:pPr>
        <w:rPr>
          <w:rFonts w:ascii="Arial" w:hAnsi="Arial" w:cs="Arial"/>
          <w:b/>
          <w:color w:val="333333"/>
          <w:szCs w:val="24"/>
          <w:u w:val="single"/>
        </w:rPr>
      </w:pPr>
    </w:p>
    <w:p w14:paraId="208D8A7D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  <w:r>
        <w:rPr>
          <w:noProof/>
        </w:rPr>
        <w:drawing>
          <wp:inline distT="0" distB="0" distL="0" distR="0" wp14:anchorId="59B1C950" wp14:editId="17F349CB">
            <wp:extent cx="1280160" cy="434405"/>
            <wp:effectExtent l="0" t="0" r="0" b="381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43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6AD95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</w:p>
    <w:p w14:paraId="283E149B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</w:p>
    <w:p w14:paraId="70A9524D" w14:textId="07B335ED" w:rsidR="00F8470D" w:rsidRPr="003A4E52" w:rsidRDefault="00A4499F" w:rsidP="003A4E52">
      <w:pPr>
        <w:jc w:val="center"/>
        <w:rPr>
          <w:rFonts w:ascii="Arial" w:hAnsi="Arial" w:cs="Arial"/>
          <w:b/>
          <w:bCs/>
          <w:color w:val="1F3864" w:themeColor="accent5" w:themeShade="80"/>
          <w:szCs w:val="24"/>
        </w:rPr>
      </w:pPr>
      <w:r>
        <w:rPr>
          <w:rFonts w:ascii="Arial" w:hAnsi="Arial" w:cs="Arial"/>
          <w:b/>
          <w:bCs/>
          <w:color w:val="1F3864" w:themeColor="accent5" w:themeShade="80"/>
          <w:szCs w:val="24"/>
        </w:rPr>
        <w:t>Developments in the Regulation of Financial Products</w:t>
      </w:r>
    </w:p>
    <w:p w14:paraId="2AC74591" w14:textId="5AF8C790" w:rsidR="004F5F55" w:rsidRPr="00F8470D" w:rsidRDefault="00A4499F" w:rsidP="00F8470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September 29, 2023</w:t>
      </w:r>
    </w:p>
    <w:p w14:paraId="39C48D3D" w14:textId="0F9EF3D6" w:rsidR="00DD446D" w:rsidRDefault="00A4499F" w:rsidP="007142F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9:00 am – 5:00 pm ET</w:t>
      </w:r>
    </w:p>
    <w:p w14:paraId="446B3487" w14:textId="77777777" w:rsidR="00F8470D" w:rsidRPr="00F8470D" w:rsidRDefault="00F8470D" w:rsidP="007142FE">
      <w:pPr>
        <w:jc w:val="center"/>
        <w:rPr>
          <w:rFonts w:ascii="Arial" w:hAnsi="Arial" w:cs="Arial"/>
          <w:b/>
          <w:bCs/>
          <w:szCs w:val="24"/>
        </w:rPr>
      </w:pPr>
    </w:p>
    <w:p w14:paraId="5FCAF0F0" w14:textId="45E51D61" w:rsidR="00F8470D" w:rsidRPr="00F8470D" w:rsidRDefault="007C4646" w:rsidP="00F8470D">
      <w:pPr>
        <w:rPr>
          <w:rFonts w:ascii="Arial" w:hAnsi="Arial" w:cs="Arial"/>
          <w:b/>
          <w:bCs/>
          <w:color w:val="1F3864" w:themeColor="accent5" w:themeShade="80"/>
          <w:szCs w:val="24"/>
          <w:u w:val="single"/>
        </w:rPr>
      </w:pPr>
      <w:r>
        <w:rPr>
          <w:rFonts w:ascii="Arial" w:hAnsi="Arial" w:cs="Arial"/>
          <w:b/>
          <w:bCs/>
          <w:color w:val="1F3864" w:themeColor="accent5" w:themeShade="80"/>
          <w:szCs w:val="24"/>
          <w:u w:val="single"/>
        </w:rPr>
        <w:t>Hedge Funds and Private Equity Funds</w:t>
      </w:r>
    </w:p>
    <w:p w14:paraId="078A157C" w14:textId="12603708" w:rsidR="00F8470D" w:rsidRDefault="007C4646" w:rsidP="007142FE">
      <w:pPr>
        <w:rPr>
          <w:rFonts w:ascii="Arial" w:hAnsi="Arial" w:cs="Arial"/>
          <w:bCs/>
          <w:color w:val="1F3864" w:themeColor="accent5" w:themeShade="80"/>
          <w:szCs w:val="24"/>
        </w:rPr>
      </w:pPr>
      <w:r>
        <w:rPr>
          <w:rFonts w:ascii="Arial" w:hAnsi="Arial" w:cs="Arial"/>
          <w:bCs/>
          <w:color w:val="1F3864" w:themeColor="accent5" w:themeShade="80"/>
          <w:szCs w:val="24"/>
        </w:rPr>
        <w:t>2:00 – 3:00 p.m.</w:t>
      </w:r>
    </w:p>
    <w:p w14:paraId="5766F7E8" w14:textId="77777777" w:rsidR="003A4E52" w:rsidRPr="00F8470D" w:rsidRDefault="003A4E52" w:rsidP="007142FE">
      <w:pPr>
        <w:rPr>
          <w:rFonts w:ascii="Arial" w:hAnsi="Arial" w:cs="Arial"/>
          <w:bCs/>
          <w:color w:val="1F3864" w:themeColor="accent5" w:themeShade="80"/>
          <w:szCs w:val="24"/>
        </w:rPr>
      </w:pPr>
    </w:p>
    <w:p w14:paraId="24417286" w14:textId="77777777" w:rsidR="00F8470D" w:rsidRPr="00F8470D" w:rsidRDefault="00F8470D" w:rsidP="007142FE">
      <w:pPr>
        <w:rPr>
          <w:rFonts w:ascii="Arial" w:hAnsi="Arial" w:cs="Arial"/>
          <w:b/>
          <w:color w:val="1F3864" w:themeColor="accent5" w:themeShade="80"/>
          <w:szCs w:val="24"/>
        </w:rPr>
      </w:pPr>
      <w:r w:rsidRPr="00F8470D">
        <w:rPr>
          <w:rFonts w:ascii="Arial" w:hAnsi="Arial" w:cs="Arial"/>
          <w:b/>
          <w:color w:val="1F3864" w:themeColor="accent5" w:themeShade="80"/>
          <w:szCs w:val="24"/>
        </w:rPr>
        <w:t>Panelists</w:t>
      </w:r>
    </w:p>
    <w:p w14:paraId="0AC34055" w14:textId="382172B1" w:rsidR="00A4499F" w:rsidRPr="00A4499F" w:rsidRDefault="007C4646" w:rsidP="00A4499F">
      <w:pPr>
        <w:pStyle w:val="ListParagraph"/>
        <w:numPr>
          <w:ilvl w:val="0"/>
          <w:numId w:val="24"/>
        </w:numPr>
        <w:rPr>
          <w:bCs/>
        </w:rPr>
      </w:pPr>
      <w:r>
        <w:t>David Blass, Partner, Simpson Thatcher &amp; Bartlett LLP; Adjunct Professor – Advanced Securities Law</w:t>
      </w:r>
    </w:p>
    <w:p w14:paraId="06C9E603" w14:textId="7A2015C5" w:rsidR="00A4499F" w:rsidRPr="00A4499F" w:rsidRDefault="00B71EC5" w:rsidP="00A4499F">
      <w:pPr>
        <w:pStyle w:val="ListParagraph"/>
        <w:numPr>
          <w:ilvl w:val="0"/>
          <w:numId w:val="24"/>
        </w:numPr>
        <w:rPr>
          <w:bCs/>
        </w:rPr>
      </w:pPr>
      <w:r>
        <w:t>Neal Prunier</w:t>
      </w:r>
      <w:r w:rsidR="007C4646">
        <w:t xml:space="preserve">, </w:t>
      </w:r>
      <w:r>
        <w:t>Senior Director</w:t>
      </w:r>
      <w:r w:rsidR="007C4646">
        <w:t>, Institutional Limited Partners Association (ILPA)</w:t>
      </w:r>
    </w:p>
    <w:p w14:paraId="5C414177" w14:textId="25FFF698" w:rsidR="00A4499F" w:rsidRPr="00A4499F" w:rsidRDefault="007C4646" w:rsidP="00A4499F">
      <w:pPr>
        <w:pStyle w:val="ListParagraph"/>
        <w:numPr>
          <w:ilvl w:val="0"/>
          <w:numId w:val="24"/>
        </w:numPr>
        <w:rPr>
          <w:bCs/>
        </w:rPr>
      </w:pPr>
      <w:r>
        <w:t>Rebekah Goshorn Jurata, General Counsel, American Investment Council (AIC)</w:t>
      </w:r>
    </w:p>
    <w:p w14:paraId="4E796B2A" w14:textId="43F3AF19" w:rsidR="00A4499F" w:rsidRPr="00A4499F" w:rsidRDefault="007C4646" w:rsidP="00A4499F">
      <w:pPr>
        <w:pStyle w:val="ListParagraph"/>
        <w:numPr>
          <w:ilvl w:val="0"/>
          <w:numId w:val="24"/>
        </w:numPr>
        <w:rPr>
          <w:bCs/>
        </w:rPr>
      </w:pPr>
      <w:r>
        <w:t>Catherine Cook, Securities Law Program, Columbus School of Law</w:t>
      </w:r>
    </w:p>
    <w:p w14:paraId="4C3360A2" w14:textId="77777777" w:rsidR="00F8470D" w:rsidRDefault="00F8470D" w:rsidP="007142FE">
      <w:pPr>
        <w:rPr>
          <w:rFonts w:ascii="Arial" w:hAnsi="Arial" w:cs="Arial"/>
          <w:b/>
          <w:color w:val="1F3864" w:themeColor="accent5" w:themeShade="80"/>
          <w:szCs w:val="24"/>
        </w:rPr>
      </w:pPr>
    </w:p>
    <w:p w14:paraId="6A0F0AE1" w14:textId="72C2E401" w:rsidR="00261D45" w:rsidRPr="00CA1660" w:rsidRDefault="00581C24" w:rsidP="00F8470D">
      <w:pPr>
        <w:rPr>
          <w:b/>
          <w:color w:val="1F3864" w:themeColor="accent5" w:themeShade="80"/>
          <w:szCs w:val="24"/>
        </w:rPr>
      </w:pPr>
      <w:r w:rsidRPr="00F8470D">
        <w:rPr>
          <w:rFonts w:ascii="Arial" w:hAnsi="Arial" w:cs="Arial"/>
          <w:b/>
          <w:color w:val="1F3864" w:themeColor="accent5" w:themeShade="80"/>
          <w:szCs w:val="24"/>
        </w:rPr>
        <w:t>Program description</w:t>
      </w:r>
      <w:r w:rsidR="00CA1660">
        <w:rPr>
          <w:rFonts w:ascii="Arial" w:hAnsi="Arial" w:cs="Arial"/>
          <w:bCs/>
          <w:color w:val="1F3864" w:themeColor="accent5" w:themeShade="80"/>
          <w:szCs w:val="24"/>
        </w:rPr>
        <w:t xml:space="preserve">: </w:t>
      </w:r>
      <w:r w:rsidR="00CA1660">
        <w:rPr>
          <w:bCs/>
          <w:color w:val="1F3864" w:themeColor="accent5" w:themeShade="80"/>
          <w:szCs w:val="24"/>
        </w:rPr>
        <w:t xml:space="preserve">The objective of this panel is to </w:t>
      </w:r>
      <w:r w:rsidR="00F13CF3">
        <w:rPr>
          <w:bCs/>
          <w:color w:val="1F3864" w:themeColor="accent5" w:themeShade="80"/>
          <w:szCs w:val="24"/>
        </w:rPr>
        <w:t xml:space="preserve">provide an overview on Private Equity Funds and </w:t>
      </w:r>
      <w:r w:rsidR="00CA1660">
        <w:rPr>
          <w:bCs/>
          <w:color w:val="1F3864" w:themeColor="accent5" w:themeShade="80"/>
          <w:szCs w:val="24"/>
        </w:rPr>
        <w:t xml:space="preserve">discuss the updated requirements that apply to private fund investing following the SEC’s </w:t>
      </w:r>
      <w:r w:rsidR="00F13CF3">
        <w:rPr>
          <w:bCs/>
          <w:color w:val="1F3864" w:themeColor="accent5" w:themeShade="80"/>
          <w:szCs w:val="24"/>
        </w:rPr>
        <w:t xml:space="preserve">adoption of a </w:t>
      </w:r>
      <w:r w:rsidR="00CA1660">
        <w:rPr>
          <w:bCs/>
          <w:color w:val="1F3864" w:themeColor="accent5" w:themeShade="80"/>
          <w:szCs w:val="24"/>
        </w:rPr>
        <w:t xml:space="preserve">new rule for Private Fund Advisers. </w:t>
      </w:r>
    </w:p>
    <w:p w14:paraId="5E214662" w14:textId="77777777" w:rsidR="00166A32" w:rsidRPr="00166A32" w:rsidRDefault="00166A32" w:rsidP="00166A32">
      <w:pPr>
        <w:rPr>
          <w:sz w:val="22"/>
        </w:rPr>
      </w:pPr>
    </w:p>
    <w:p w14:paraId="3D9605FA" w14:textId="77777777" w:rsidR="00347121" w:rsidRPr="00F8470D" w:rsidRDefault="00F8470D" w:rsidP="005B5539">
      <w:pPr>
        <w:rPr>
          <w:rFonts w:ascii="Arial" w:hAnsi="Arial" w:cs="Arial"/>
          <w:b/>
          <w:sz w:val="28"/>
          <w:szCs w:val="28"/>
          <w:u w:val="single"/>
        </w:rPr>
      </w:pPr>
      <w:r w:rsidRPr="00F8470D">
        <w:rPr>
          <w:rFonts w:ascii="Arial" w:hAnsi="Arial" w:cs="Arial"/>
          <w:b/>
          <w:color w:val="1F3864" w:themeColor="accent5" w:themeShade="80"/>
          <w:szCs w:val="24"/>
        </w:rPr>
        <w:t>Agenda</w:t>
      </w:r>
    </w:p>
    <w:tbl>
      <w:tblPr>
        <w:tblW w:w="81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5310"/>
      </w:tblGrid>
      <w:tr w:rsidR="00F8470D" w:rsidRPr="0056027A" w14:paraId="71632024" w14:textId="77777777" w:rsidTr="00F8470D">
        <w:trPr>
          <w:trHeight w:val="665"/>
        </w:trPr>
        <w:tc>
          <w:tcPr>
            <w:tcW w:w="2805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022A2" w14:textId="77777777" w:rsidR="00F8470D" w:rsidRPr="0056027A" w:rsidRDefault="00F8470D" w:rsidP="007D35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027A">
              <w:rPr>
                <w:rFonts w:ascii="Arial" w:hAnsi="Arial" w:cs="Arial"/>
                <w:b/>
                <w:sz w:val="22"/>
                <w:szCs w:val="22"/>
              </w:rPr>
              <w:t>Time</w:t>
            </w:r>
          </w:p>
        </w:tc>
        <w:tc>
          <w:tcPr>
            <w:tcW w:w="531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D8062" w14:textId="77777777" w:rsidR="00F8470D" w:rsidRPr="0056027A" w:rsidRDefault="00F8470D" w:rsidP="0056027A">
            <w:pPr>
              <w:ind w:left="-19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027A">
              <w:rPr>
                <w:rFonts w:ascii="Arial" w:hAnsi="Arial" w:cs="Arial"/>
                <w:b/>
                <w:sz w:val="22"/>
                <w:szCs w:val="22"/>
              </w:rPr>
              <w:t>Segment</w:t>
            </w:r>
          </w:p>
        </w:tc>
      </w:tr>
      <w:tr w:rsidR="00F8470D" w:rsidRPr="009B5861" w14:paraId="67F5801E" w14:textId="77777777" w:rsidTr="00F8470D">
        <w:trPr>
          <w:trHeight w:val="499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4FE8A" w14:textId="5D132773" w:rsidR="00F8470D" w:rsidRPr="00F8470D" w:rsidRDefault="00F13CF3" w:rsidP="00F8470D">
            <w:r>
              <w:t>2:00-2:15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11EDF" w14:textId="1612E079" w:rsidR="00F8470D" w:rsidRDefault="00F13CF3" w:rsidP="00012DBD">
            <w:pPr>
              <w:spacing w:after="240"/>
            </w:pPr>
            <w:r>
              <w:t>Introductions and Background on Private Equity</w:t>
            </w:r>
            <w:r w:rsidR="001B46CB">
              <w:t xml:space="preserve"> Funds</w:t>
            </w:r>
          </w:p>
          <w:p w14:paraId="474B7B6E" w14:textId="1B3E35E3" w:rsidR="00F13CF3" w:rsidRPr="00F13CF3" w:rsidRDefault="00F13CF3" w:rsidP="00A4499F">
            <w:pPr>
              <w:pStyle w:val="ListParagraph"/>
              <w:numPr>
                <w:ilvl w:val="0"/>
                <w:numId w:val="31"/>
              </w:numPr>
              <w:spacing w:after="240"/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Investors and Private Equity </w:t>
            </w:r>
            <w:r w:rsidR="001B46CB">
              <w:rPr>
                <w:szCs w:val="22"/>
              </w:rPr>
              <w:t>Funds</w:t>
            </w:r>
          </w:p>
          <w:p w14:paraId="519F3D3A" w14:textId="77777777" w:rsidR="00A4499F" w:rsidRPr="001B46CB" w:rsidRDefault="00F13CF3" w:rsidP="00A4499F">
            <w:pPr>
              <w:pStyle w:val="ListParagraph"/>
              <w:numPr>
                <w:ilvl w:val="0"/>
                <w:numId w:val="31"/>
              </w:numPr>
              <w:spacing w:after="240"/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Sponsors and Private Equity </w:t>
            </w:r>
            <w:r w:rsidR="001B46CB">
              <w:rPr>
                <w:szCs w:val="22"/>
              </w:rPr>
              <w:t>Funds</w:t>
            </w:r>
          </w:p>
          <w:p w14:paraId="4035B88B" w14:textId="228DB905" w:rsidR="001B46CB" w:rsidRPr="001B46CB" w:rsidRDefault="001B46CB" w:rsidP="001B46CB">
            <w:pPr>
              <w:pStyle w:val="ListParagraph"/>
              <w:numPr>
                <w:ilvl w:val="0"/>
                <w:numId w:val="31"/>
              </w:numPr>
              <w:spacing w:after="240"/>
              <w:rPr>
                <w:sz w:val="22"/>
                <w:szCs w:val="22"/>
              </w:rPr>
            </w:pPr>
            <w:r>
              <w:rPr>
                <w:szCs w:val="22"/>
              </w:rPr>
              <w:t>Law Firms and Private Equity Funds</w:t>
            </w:r>
          </w:p>
        </w:tc>
      </w:tr>
      <w:tr w:rsidR="00F8470D" w:rsidRPr="009B5861" w14:paraId="5A561B43" w14:textId="77777777" w:rsidTr="00F8470D">
        <w:trPr>
          <w:trHeight w:val="483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0E4A6" w14:textId="4CC4D308" w:rsidR="00F8470D" w:rsidRPr="00F8470D" w:rsidRDefault="00F13CF3" w:rsidP="00F8470D">
            <w:r>
              <w:t>2:15 – 2:</w:t>
            </w:r>
            <w:r w:rsidR="002D178A">
              <w:t>50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106C6" w14:textId="4F7CDA3D" w:rsidR="00F8470D" w:rsidRDefault="00F13CF3" w:rsidP="00A4499F">
            <w:pPr>
              <w:spacing w:after="240"/>
            </w:pPr>
            <w:r>
              <w:t>SEC’s New Rule for Private Fund Advisers</w:t>
            </w:r>
          </w:p>
          <w:p w14:paraId="02606D4B" w14:textId="77777777" w:rsidR="00A4499F" w:rsidRDefault="001B46CB" w:rsidP="00A4499F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Controversy Surrounding New Rule</w:t>
            </w:r>
          </w:p>
          <w:p w14:paraId="431349B7" w14:textId="77777777" w:rsidR="001B46CB" w:rsidRDefault="001B46CB" w:rsidP="00A4499F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Rule’s Effect on Practice/Work</w:t>
            </w:r>
          </w:p>
          <w:p w14:paraId="13EAA8AE" w14:textId="77777777" w:rsidR="001B46CB" w:rsidRDefault="001B46CB" w:rsidP="00A4499F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Potential Burdens of New Rule</w:t>
            </w:r>
          </w:p>
          <w:p w14:paraId="0D88F61B" w14:textId="0448EE25" w:rsidR="001B46CB" w:rsidRPr="00F8470D" w:rsidRDefault="001B46CB" w:rsidP="00A4499F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Challenges to the rule</w:t>
            </w:r>
          </w:p>
        </w:tc>
      </w:tr>
      <w:tr w:rsidR="00F8470D" w:rsidRPr="009B5861" w14:paraId="16DB608E" w14:textId="77777777" w:rsidTr="00F8470D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0AEAF" w14:textId="3C83E148" w:rsidR="00F8470D" w:rsidRPr="00F8470D" w:rsidRDefault="00F13CF3" w:rsidP="00F8470D">
            <w:r>
              <w:t>2:</w:t>
            </w:r>
            <w:r w:rsidR="002D178A">
              <w:t>50</w:t>
            </w:r>
            <w:r>
              <w:t xml:space="preserve"> – 3:00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A4524" w14:textId="5EAE0952" w:rsidR="00F8470D" w:rsidRPr="00F8470D" w:rsidRDefault="002D178A" w:rsidP="00F46539">
            <w:pPr>
              <w:spacing w:after="240"/>
            </w:pPr>
            <w:r>
              <w:t>Questions &amp; Answers from Audience</w:t>
            </w:r>
          </w:p>
        </w:tc>
      </w:tr>
    </w:tbl>
    <w:p w14:paraId="442F2EAC" w14:textId="77777777" w:rsidR="00F46539" w:rsidRDefault="00F4653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65A8AB64" w14:textId="1D7023DD" w:rsidR="00996841" w:rsidRDefault="00A4499F" w:rsidP="00996841">
      <w:pPr>
        <w:rPr>
          <w:rFonts w:ascii="Arial" w:hAnsi="Arial" w:cs="Arial"/>
          <w:b/>
          <w:color w:val="1F3864" w:themeColor="accent5" w:themeShade="80"/>
          <w:szCs w:val="24"/>
        </w:rPr>
      </w:pPr>
      <w:r>
        <w:rPr>
          <w:rFonts w:ascii="Arial" w:hAnsi="Arial" w:cs="Arial"/>
          <w:b/>
          <w:color w:val="1F3864" w:themeColor="accent5" w:themeShade="80"/>
          <w:szCs w:val="24"/>
        </w:rPr>
        <w:t xml:space="preserve">Resource </w:t>
      </w:r>
      <w:r w:rsidR="00996841" w:rsidRPr="00996841">
        <w:rPr>
          <w:rFonts w:ascii="Arial" w:hAnsi="Arial" w:cs="Arial"/>
          <w:b/>
          <w:color w:val="1F3864" w:themeColor="accent5" w:themeShade="80"/>
          <w:szCs w:val="24"/>
        </w:rPr>
        <w:t>Materials:</w:t>
      </w:r>
    </w:p>
    <w:p w14:paraId="1AF9DBC9" w14:textId="794AB7D4" w:rsidR="00D96FDE" w:rsidRPr="002B284B" w:rsidRDefault="00D96FDE" w:rsidP="00D96FDE">
      <w:pPr>
        <w:pStyle w:val="ListParagraph"/>
        <w:numPr>
          <w:ilvl w:val="0"/>
          <w:numId w:val="32"/>
        </w:numPr>
        <w:rPr>
          <w:bCs/>
          <w:color w:val="1F3864" w:themeColor="accent5" w:themeShade="80"/>
          <w:szCs w:val="24"/>
        </w:rPr>
      </w:pPr>
      <w:r w:rsidRPr="002B284B">
        <w:rPr>
          <w:bCs/>
          <w:color w:val="1F3864" w:themeColor="accent5" w:themeShade="80"/>
          <w:szCs w:val="24"/>
        </w:rPr>
        <w:t>SEC Adopts Rule and Rule Amendments Regarding Private Fund Advisers</w:t>
      </w:r>
      <w:r w:rsidR="002B284B">
        <w:rPr>
          <w:bCs/>
          <w:color w:val="1F3864" w:themeColor="accent5" w:themeShade="80"/>
          <w:szCs w:val="24"/>
        </w:rPr>
        <w:t xml:space="preserve">, </w:t>
      </w:r>
      <w:r w:rsidR="002B284B" w:rsidRPr="002B284B">
        <w:rPr>
          <w:bCs/>
          <w:color w:val="1F3864" w:themeColor="accent5" w:themeShade="80"/>
          <w:szCs w:val="24"/>
        </w:rPr>
        <w:t>https://www.sec.gov/news/press-release/2023-155</w:t>
      </w:r>
      <w:r w:rsidRPr="002B284B">
        <w:rPr>
          <w:bCs/>
          <w:color w:val="1F3864" w:themeColor="accent5" w:themeShade="80"/>
          <w:szCs w:val="24"/>
        </w:rPr>
        <w:t xml:space="preserve"> (Aug. 2</w:t>
      </w:r>
      <w:r w:rsidR="002B284B">
        <w:rPr>
          <w:bCs/>
          <w:color w:val="1F3864" w:themeColor="accent5" w:themeShade="80"/>
          <w:szCs w:val="24"/>
        </w:rPr>
        <w:t>3</w:t>
      </w:r>
      <w:r w:rsidRPr="002B284B">
        <w:rPr>
          <w:bCs/>
          <w:color w:val="1F3864" w:themeColor="accent5" w:themeShade="80"/>
          <w:szCs w:val="24"/>
        </w:rPr>
        <w:t>, 2023)</w:t>
      </w:r>
    </w:p>
    <w:p w14:paraId="363730C4" w14:textId="62A4D077" w:rsidR="00B54204" w:rsidRDefault="00B54204" w:rsidP="00D96FDE">
      <w:pPr>
        <w:pStyle w:val="ListParagraph"/>
        <w:numPr>
          <w:ilvl w:val="0"/>
          <w:numId w:val="32"/>
        </w:numPr>
        <w:rPr>
          <w:bCs/>
          <w:color w:val="1F3864" w:themeColor="accent5" w:themeShade="80"/>
          <w:szCs w:val="24"/>
        </w:rPr>
      </w:pPr>
      <w:r>
        <w:rPr>
          <w:bCs/>
          <w:color w:val="1F3864" w:themeColor="accent5" w:themeShade="80"/>
          <w:szCs w:val="24"/>
        </w:rPr>
        <w:t>Simpson Thatcher Regulatory and Enforcement Alert, The Day Has Come: The SEC Adopts Private Fund Adviser Rules (Aug. 24, 2023)</w:t>
      </w:r>
    </w:p>
    <w:p w14:paraId="57DDDC67" w14:textId="0A37B05B" w:rsidR="00B54204" w:rsidRDefault="00B54204" w:rsidP="00D96FDE">
      <w:pPr>
        <w:pStyle w:val="ListParagraph"/>
        <w:numPr>
          <w:ilvl w:val="0"/>
          <w:numId w:val="32"/>
        </w:numPr>
        <w:rPr>
          <w:bCs/>
          <w:color w:val="1F3864" w:themeColor="accent5" w:themeShade="80"/>
          <w:szCs w:val="24"/>
        </w:rPr>
      </w:pPr>
      <w:r>
        <w:rPr>
          <w:bCs/>
          <w:color w:val="1F3864" w:themeColor="accent5" w:themeShade="80"/>
          <w:szCs w:val="24"/>
        </w:rPr>
        <w:lastRenderedPageBreak/>
        <w:t>Simpson Thatcher, Presentation for the Catholic University of America Columbus School of Law: The SEC’s Private Fund Adviser Rules (Sept. 2023)</w:t>
      </w:r>
    </w:p>
    <w:p w14:paraId="521F44E9" w14:textId="77777777" w:rsidR="00B54204" w:rsidRPr="00B54204" w:rsidRDefault="00B54204" w:rsidP="00B54204">
      <w:pPr>
        <w:ind w:left="360"/>
        <w:rPr>
          <w:bCs/>
          <w:color w:val="1F3864" w:themeColor="accent5" w:themeShade="80"/>
          <w:szCs w:val="24"/>
        </w:rPr>
      </w:pPr>
    </w:p>
    <w:p w14:paraId="4A8C20CF" w14:textId="77777777" w:rsidR="00996841" w:rsidRDefault="00996841" w:rsidP="00996841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  <w:szCs w:val="24"/>
          <w:lang w:val="x-none"/>
        </w:rPr>
      </w:pPr>
    </w:p>
    <w:p w14:paraId="7CD38567" w14:textId="77777777" w:rsidR="00996841" w:rsidRDefault="00996841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sectPr w:rsidR="00996841" w:rsidSect="008B20B5">
      <w:footerReference w:type="default" r:id="rId8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FC7B5" w14:textId="77777777" w:rsidR="00EF7331" w:rsidRDefault="00EF7331" w:rsidP="00650947">
      <w:r>
        <w:separator/>
      </w:r>
    </w:p>
  </w:endnote>
  <w:endnote w:type="continuationSeparator" w:id="0">
    <w:p w14:paraId="79BC9A99" w14:textId="77777777" w:rsidR="00EF7331" w:rsidRDefault="00EF7331" w:rsidP="0065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5A3D" w14:textId="77777777" w:rsidR="00F46539" w:rsidRPr="00F46539" w:rsidRDefault="00F46539">
    <w:pPr>
      <w:pStyle w:val="Footer"/>
      <w:rPr>
        <w:sz w:val="18"/>
      </w:rPr>
    </w:pPr>
    <w:r w:rsidRPr="00F46539">
      <w:rPr>
        <w:sz w:val="18"/>
      </w:rPr>
      <w:t>5087820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C5003" w14:textId="77777777" w:rsidR="00EF7331" w:rsidRDefault="00EF7331" w:rsidP="00650947">
      <w:r>
        <w:separator/>
      </w:r>
    </w:p>
  </w:footnote>
  <w:footnote w:type="continuationSeparator" w:id="0">
    <w:p w14:paraId="2FEB3E4F" w14:textId="77777777" w:rsidR="00EF7331" w:rsidRDefault="00EF7331" w:rsidP="00650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CD24C88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" w15:restartNumberingAfterBreak="0">
    <w:nsid w:val="01443C22"/>
    <w:multiLevelType w:val="hybridMultilevel"/>
    <w:tmpl w:val="62DABA8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301E6"/>
    <w:multiLevelType w:val="hybridMultilevel"/>
    <w:tmpl w:val="21204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922F7"/>
    <w:multiLevelType w:val="hybridMultilevel"/>
    <w:tmpl w:val="6694D7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E2E14"/>
    <w:multiLevelType w:val="hybridMultilevel"/>
    <w:tmpl w:val="EA464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12E95"/>
    <w:multiLevelType w:val="multilevel"/>
    <w:tmpl w:val="367464D0"/>
    <w:lvl w:ilvl="0">
      <w:start w:val="1"/>
      <w:numFmt w:val="upperRoman"/>
      <w:pStyle w:val="Heading1"/>
      <w:suff w:val="nothing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upperLetter"/>
      <w:pStyle w:val="Heading2"/>
      <w:suff w:val="nothing"/>
      <w:lvlText w:val="%2."/>
      <w:lvlJc w:val="left"/>
      <w:pPr>
        <w:ind w:left="0" w:firstLine="720"/>
      </w:pPr>
      <w:rPr>
        <w:rFonts w:ascii="Times New Roman" w:hAnsi="Times New Roman"/>
      </w:rPr>
    </w:lvl>
    <w:lvl w:ilvl="2">
      <w:start w:val="1"/>
      <w:numFmt w:val="decimal"/>
      <w:pStyle w:val="Heading3"/>
      <w:suff w:val="nothing"/>
      <w:lvlText w:val="%3."/>
      <w:lvlJc w:val="left"/>
      <w:pPr>
        <w:ind w:left="0" w:firstLine="1440"/>
      </w:pPr>
      <w:rPr>
        <w:rFonts w:ascii="Times New Roman" w:hAnsi="Times New Roman"/>
      </w:rPr>
    </w:lvl>
    <w:lvl w:ilvl="3">
      <w:start w:val="1"/>
      <w:numFmt w:val="lowerLetter"/>
      <w:pStyle w:val="Heading4"/>
      <w:suff w:val="nothing"/>
      <w:lvlText w:val="%4."/>
      <w:lvlJc w:val="left"/>
      <w:pPr>
        <w:ind w:left="0" w:firstLine="2160"/>
      </w:pPr>
      <w:rPr>
        <w:rFonts w:ascii="Times New Roman" w:hAnsi="Times New Roman"/>
      </w:rPr>
    </w:lvl>
    <w:lvl w:ilvl="4">
      <w:start w:val="1"/>
      <w:numFmt w:val="decimal"/>
      <w:pStyle w:val="Heading5"/>
      <w:suff w:val="nothing"/>
      <w:lvlText w:val="(%5)"/>
      <w:lvlJc w:val="left"/>
      <w:pPr>
        <w:ind w:left="0" w:firstLine="2880"/>
      </w:pPr>
      <w:rPr>
        <w:rFonts w:ascii="Times New Roman" w:hAnsi="Times New Roman"/>
      </w:rPr>
    </w:lvl>
    <w:lvl w:ilvl="5">
      <w:start w:val="1"/>
      <w:numFmt w:val="lowerLetter"/>
      <w:pStyle w:val="Heading6"/>
      <w:suff w:val="nothing"/>
      <w:lvlText w:val="(%6)"/>
      <w:lvlJc w:val="left"/>
      <w:pPr>
        <w:ind w:left="0" w:firstLine="3600"/>
      </w:pPr>
      <w:rPr>
        <w:rFonts w:ascii="Times New Roman" w:hAnsi="Times New Roman"/>
      </w:rPr>
    </w:lvl>
    <w:lvl w:ilvl="6">
      <w:start w:val="1"/>
      <w:numFmt w:val="lowerRoman"/>
      <w:pStyle w:val="Heading7"/>
      <w:suff w:val="nothing"/>
      <w:lvlText w:val="(%7)"/>
      <w:lvlJc w:val="left"/>
      <w:pPr>
        <w:ind w:left="0" w:firstLine="4320"/>
      </w:pPr>
      <w:rPr>
        <w:rFonts w:ascii="Times New Roman" w:hAnsi="Times New Roman"/>
      </w:rPr>
    </w:lvl>
    <w:lvl w:ilvl="7">
      <w:start w:val="1"/>
      <w:numFmt w:val="lowerLetter"/>
      <w:pStyle w:val="Heading8"/>
      <w:suff w:val="nothing"/>
      <w:lvlText w:val="(%8)"/>
      <w:lvlJc w:val="left"/>
      <w:pPr>
        <w:ind w:left="0" w:firstLine="5040"/>
      </w:pPr>
      <w:rPr>
        <w:rFonts w:ascii="Times New Roman" w:hAnsi="Times New Roman"/>
      </w:rPr>
    </w:lvl>
    <w:lvl w:ilvl="8">
      <w:start w:val="1"/>
      <w:numFmt w:val="lowerRoman"/>
      <w:pStyle w:val="Heading9"/>
      <w:suff w:val="nothing"/>
      <w:lvlText w:val="(%9)"/>
      <w:lvlJc w:val="left"/>
      <w:pPr>
        <w:ind w:left="0" w:firstLine="5760"/>
      </w:pPr>
      <w:rPr>
        <w:rFonts w:ascii="Times New Roman" w:hAnsi="Times New Roman"/>
      </w:rPr>
    </w:lvl>
  </w:abstractNum>
  <w:abstractNum w:abstractNumId="6" w15:restartNumberingAfterBreak="0">
    <w:nsid w:val="10165A87"/>
    <w:multiLevelType w:val="hybridMultilevel"/>
    <w:tmpl w:val="4768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80C7D"/>
    <w:multiLevelType w:val="multilevel"/>
    <w:tmpl w:val="8968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95481C"/>
    <w:multiLevelType w:val="multilevel"/>
    <w:tmpl w:val="42CC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7C7505"/>
    <w:multiLevelType w:val="multilevel"/>
    <w:tmpl w:val="1100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AC296F"/>
    <w:multiLevelType w:val="multilevel"/>
    <w:tmpl w:val="A3E2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FC0C73"/>
    <w:multiLevelType w:val="multilevel"/>
    <w:tmpl w:val="98A81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9779C1"/>
    <w:multiLevelType w:val="hybridMultilevel"/>
    <w:tmpl w:val="74D0B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721B23"/>
    <w:multiLevelType w:val="hybridMultilevel"/>
    <w:tmpl w:val="9DD69BE4"/>
    <w:lvl w:ilvl="0" w:tplc="5C022E4E">
      <w:numFmt w:val="bullet"/>
      <w:lvlText w:val="•"/>
      <w:lvlJc w:val="left"/>
      <w:pPr>
        <w:ind w:left="790" w:hanging="65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4" w15:restartNumberingAfterBreak="0">
    <w:nsid w:val="3E631F22"/>
    <w:multiLevelType w:val="hybridMultilevel"/>
    <w:tmpl w:val="09242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F5469"/>
    <w:multiLevelType w:val="hybridMultilevel"/>
    <w:tmpl w:val="E920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1433E"/>
    <w:multiLevelType w:val="hybridMultilevel"/>
    <w:tmpl w:val="1E76D5D8"/>
    <w:lvl w:ilvl="0" w:tplc="4FC0F704">
      <w:start w:val="1"/>
      <w:numFmt w:val="bullet"/>
      <w:lvlText w:val="-"/>
      <w:lvlJc w:val="left"/>
      <w:pPr>
        <w:ind w:left="49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7" w15:restartNumberingAfterBreak="0">
    <w:nsid w:val="46B72666"/>
    <w:multiLevelType w:val="hybridMultilevel"/>
    <w:tmpl w:val="1278DA68"/>
    <w:lvl w:ilvl="0" w:tplc="1916D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EB54AC"/>
    <w:multiLevelType w:val="hybridMultilevel"/>
    <w:tmpl w:val="E920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47553"/>
    <w:multiLevelType w:val="hybridMultilevel"/>
    <w:tmpl w:val="BC6C3252"/>
    <w:lvl w:ilvl="0" w:tplc="5C022E4E">
      <w:numFmt w:val="bullet"/>
      <w:lvlText w:val="•"/>
      <w:lvlJc w:val="left"/>
      <w:pPr>
        <w:ind w:left="720" w:hanging="65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20" w15:restartNumberingAfterBreak="0">
    <w:nsid w:val="4A2D6883"/>
    <w:multiLevelType w:val="multilevel"/>
    <w:tmpl w:val="6C40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0449A8"/>
    <w:multiLevelType w:val="hybridMultilevel"/>
    <w:tmpl w:val="D7E04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A4794"/>
    <w:multiLevelType w:val="hybridMultilevel"/>
    <w:tmpl w:val="6694D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B36B0"/>
    <w:multiLevelType w:val="hybridMultilevel"/>
    <w:tmpl w:val="5DBA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44068"/>
    <w:multiLevelType w:val="hybridMultilevel"/>
    <w:tmpl w:val="3A006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8337B"/>
    <w:multiLevelType w:val="hybridMultilevel"/>
    <w:tmpl w:val="41862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06C3F"/>
    <w:multiLevelType w:val="hybridMultilevel"/>
    <w:tmpl w:val="A6267E04"/>
    <w:lvl w:ilvl="0" w:tplc="5D7AAD08">
      <w:start w:val="36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D1356"/>
    <w:multiLevelType w:val="hybridMultilevel"/>
    <w:tmpl w:val="E5C4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C5B16"/>
    <w:multiLevelType w:val="hybridMultilevel"/>
    <w:tmpl w:val="4AEA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BA4EE5"/>
    <w:multiLevelType w:val="hybridMultilevel"/>
    <w:tmpl w:val="F23EB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E0F45"/>
    <w:multiLevelType w:val="hybridMultilevel"/>
    <w:tmpl w:val="6694D7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23350"/>
    <w:multiLevelType w:val="hybridMultilevel"/>
    <w:tmpl w:val="8FD2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149355">
    <w:abstractNumId w:val="5"/>
  </w:num>
  <w:num w:numId="2" w16cid:durableId="183179693">
    <w:abstractNumId w:val="0"/>
  </w:num>
  <w:num w:numId="3" w16cid:durableId="1291210764">
    <w:abstractNumId w:val="15"/>
  </w:num>
  <w:num w:numId="4" w16cid:durableId="2011374376">
    <w:abstractNumId w:val="18"/>
  </w:num>
  <w:num w:numId="5" w16cid:durableId="1617173146">
    <w:abstractNumId w:val="1"/>
  </w:num>
  <w:num w:numId="6" w16cid:durableId="1655178556">
    <w:abstractNumId w:val="29"/>
  </w:num>
  <w:num w:numId="7" w16cid:durableId="1133793253">
    <w:abstractNumId w:val="25"/>
  </w:num>
  <w:num w:numId="8" w16cid:durableId="1289970125">
    <w:abstractNumId w:val="27"/>
  </w:num>
  <w:num w:numId="9" w16cid:durableId="1693146110">
    <w:abstractNumId w:val="2"/>
  </w:num>
  <w:num w:numId="10" w16cid:durableId="1964995296">
    <w:abstractNumId w:val="28"/>
  </w:num>
  <w:num w:numId="11" w16cid:durableId="2066290871">
    <w:abstractNumId w:val="4"/>
  </w:num>
  <w:num w:numId="12" w16cid:durableId="115099138">
    <w:abstractNumId w:val="14"/>
  </w:num>
  <w:num w:numId="13" w16cid:durableId="599526835">
    <w:abstractNumId w:val="21"/>
  </w:num>
  <w:num w:numId="14" w16cid:durableId="269320030">
    <w:abstractNumId w:val="6"/>
  </w:num>
  <w:num w:numId="15" w16cid:durableId="881745830">
    <w:abstractNumId w:val="10"/>
  </w:num>
  <w:num w:numId="16" w16cid:durableId="944580585">
    <w:abstractNumId w:val="11"/>
  </w:num>
  <w:num w:numId="17" w16cid:durableId="1471678721">
    <w:abstractNumId w:val="20"/>
  </w:num>
  <w:num w:numId="18" w16cid:durableId="1478718627">
    <w:abstractNumId w:val="8"/>
  </w:num>
  <w:num w:numId="19" w16cid:durableId="1422525346">
    <w:abstractNumId w:val="7"/>
  </w:num>
  <w:num w:numId="20" w16cid:durableId="579413130">
    <w:abstractNumId w:val="9"/>
  </w:num>
  <w:num w:numId="21" w16cid:durableId="1260799367">
    <w:abstractNumId w:val="31"/>
  </w:num>
  <w:num w:numId="22" w16cid:durableId="1386953036">
    <w:abstractNumId w:val="19"/>
  </w:num>
  <w:num w:numId="23" w16cid:durableId="191191500">
    <w:abstractNumId w:val="13"/>
  </w:num>
  <w:num w:numId="24" w16cid:durableId="268390871">
    <w:abstractNumId w:val="26"/>
  </w:num>
  <w:num w:numId="25" w16cid:durableId="129254809">
    <w:abstractNumId w:val="22"/>
  </w:num>
  <w:num w:numId="26" w16cid:durableId="1109082380">
    <w:abstractNumId w:val="16"/>
  </w:num>
  <w:num w:numId="27" w16cid:durableId="1936397393">
    <w:abstractNumId w:val="30"/>
  </w:num>
  <w:num w:numId="28" w16cid:durableId="217128256">
    <w:abstractNumId w:val="3"/>
  </w:num>
  <w:num w:numId="29" w16cid:durableId="349456365">
    <w:abstractNumId w:val="17"/>
  </w:num>
  <w:num w:numId="30" w16cid:durableId="1578318143">
    <w:abstractNumId w:val="12"/>
  </w:num>
  <w:num w:numId="31" w16cid:durableId="1275673315">
    <w:abstractNumId w:val="24"/>
  </w:num>
  <w:num w:numId="32" w16cid:durableId="11379114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Alignment" w:val="~}”Íj"/>
    <w:docVar w:name="85TrailerDate" w:val="~}¢Í\"/>
    <w:docVar w:name="85TrailerDateField" w:val="~}¢Í\"/>
    <w:docVar w:name="85TrailerDraft" w:val="~}’Íl"/>
    <w:docVar w:name="85TrailerLeading" w:val="~}˜Í"/>
    <w:docVar w:name="85TrailerLibrary" w:val="~} Í_"/>
    <w:docVar w:name="85TrailerTime" w:val="~}–Íh"/>
    <w:docVar w:name="85TrailerTrailing" w:val="~}‘Í"/>
    <w:docVar w:name="85TrailerVerNum" w:val="~}‘Ín"/>
    <w:docVar w:name="MPDocID" w:val="~}žÍfccgggg`d]qu|}ypz"/>
    <w:docVar w:name="MPDocIDTemplate" w:val="~}”Í_©¸k^°·jb¥"/>
    <w:docVar w:name="MPDocIDTemplateDefault" w:val="~}—Í\¦"/>
    <w:docVar w:name="NewDocStampType" w:val="~}’Ís"/>
    <w:docVar w:name="zzmp10NoTrailerPromptID" w:val="ADMINISTRATION.6613233.1"/>
  </w:docVars>
  <w:rsids>
    <w:rsidRoot w:val="00650947"/>
    <w:rsid w:val="00012DBD"/>
    <w:rsid w:val="00031F4B"/>
    <w:rsid w:val="00047462"/>
    <w:rsid w:val="00055002"/>
    <w:rsid w:val="0007006F"/>
    <w:rsid w:val="0007159F"/>
    <w:rsid w:val="00080158"/>
    <w:rsid w:val="00085518"/>
    <w:rsid w:val="00092FFC"/>
    <w:rsid w:val="00094DCE"/>
    <w:rsid w:val="00096BE5"/>
    <w:rsid w:val="000B7C7F"/>
    <w:rsid w:val="000C6493"/>
    <w:rsid w:val="000E3E24"/>
    <w:rsid w:val="000F5FB5"/>
    <w:rsid w:val="00102546"/>
    <w:rsid w:val="00103E93"/>
    <w:rsid w:val="00116094"/>
    <w:rsid w:val="00135C97"/>
    <w:rsid w:val="00141ACF"/>
    <w:rsid w:val="00156F34"/>
    <w:rsid w:val="00166A32"/>
    <w:rsid w:val="00167725"/>
    <w:rsid w:val="001B46CB"/>
    <w:rsid w:val="001D264C"/>
    <w:rsid w:val="00227E49"/>
    <w:rsid w:val="00230788"/>
    <w:rsid w:val="00256691"/>
    <w:rsid w:val="00261D45"/>
    <w:rsid w:val="00290046"/>
    <w:rsid w:val="002B284B"/>
    <w:rsid w:val="002B6C91"/>
    <w:rsid w:val="002C7419"/>
    <w:rsid w:val="002D178A"/>
    <w:rsid w:val="00305BA5"/>
    <w:rsid w:val="003171CF"/>
    <w:rsid w:val="00324CF0"/>
    <w:rsid w:val="00335736"/>
    <w:rsid w:val="00347121"/>
    <w:rsid w:val="00347F52"/>
    <w:rsid w:val="00365C30"/>
    <w:rsid w:val="0037648F"/>
    <w:rsid w:val="00383F3D"/>
    <w:rsid w:val="003862AA"/>
    <w:rsid w:val="003A1D7C"/>
    <w:rsid w:val="003A2332"/>
    <w:rsid w:val="003A4E52"/>
    <w:rsid w:val="003B73A4"/>
    <w:rsid w:val="003C7549"/>
    <w:rsid w:val="003D1DFE"/>
    <w:rsid w:val="003D446E"/>
    <w:rsid w:val="003D5BF0"/>
    <w:rsid w:val="003D6161"/>
    <w:rsid w:val="003F3A4D"/>
    <w:rsid w:val="003F46E1"/>
    <w:rsid w:val="003F6126"/>
    <w:rsid w:val="00415497"/>
    <w:rsid w:val="00417012"/>
    <w:rsid w:val="00424BB0"/>
    <w:rsid w:val="00426F8D"/>
    <w:rsid w:val="00431CB0"/>
    <w:rsid w:val="0043516E"/>
    <w:rsid w:val="00443042"/>
    <w:rsid w:val="00464493"/>
    <w:rsid w:val="0047313E"/>
    <w:rsid w:val="00493876"/>
    <w:rsid w:val="004D3C65"/>
    <w:rsid w:val="004F1C28"/>
    <w:rsid w:val="004F5F55"/>
    <w:rsid w:val="00500DD9"/>
    <w:rsid w:val="0054476E"/>
    <w:rsid w:val="00550B61"/>
    <w:rsid w:val="0056027A"/>
    <w:rsid w:val="00563224"/>
    <w:rsid w:val="00581C24"/>
    <w:rsid w:val="005A78D4"/>
    <w:rsid w:val="005B5539"/>
    <w:rsid w:val="005C4130"/>
    <w:rsid w:val="005C4431"/>
    <w:rsid w:val="005C5DEC"/>
    <w:rsid w:val="005D44F5"/>
    <w:rsid w:val="00613449"/>
    <w:rsid w:val="006358FF"/>
    <w:rsid w:val="00646D42"/>
    <w:rsid w:val="00650947"/>
    <w:rsid w:val="006635B6"/>
    <w:rsid w:val="006661C3"/>
    <w:rsid w:val="006A3362"/>
    <w:rsid w:val="006B1260"/>
    <w:rsid w:val="006C5881"/>
    <w:rsid w:val="006E47E4"/>
    <w:rsid w:val="006E4BFA"/>
    <w:rsid w:val="007122AF"/>
    <w:rsid w:val="007142FE"/>
    <w:rsid w:val="00754CB9"/>
    <w:rsid w:val="007576EA"/>
    <w:rsid w:val="00761148"/>
    <w:rsid w:val="007702ED"/>
    <w:rsid w:val="00772A2B"/>
    <w:rsid w:val="00773312"/>
    <w:rsid w:val="00775145"/>
    <w:rsid w:val="007769C0"/>
    <w:rsid w:val="0078707F"/>
    <w:rsid w:val="007B47AC"/>
    <w:rsid w:val="007C4646"/>
    <w:rsid w:val="007D3582"/>
    <w:rsid w:val="007E2600"/>
    <w:rsid w:val="00803612"/>
    <w:rsid w:val="00820A3C"/>
    <w:rsid w:val="0083674A"/>
    <w:rsid w:val="008464F8"/>
    <w:rsid w:val="00860DBC"/>
    <w:rsid w:val="00863891"/>
    <w:rsid w:val="00864141"/>
    <w:rsid w:val="0088234E"/>
    <w:rsid w:val="008B20B5"/>
    <w:rsid w:val="008C6203"/>
    <w:rsid w:val="008C79E4"/>
    <w:rsid w:val="008D203A"/>
    <w:rsid w:val="008E4E9D"/>
    <w:rsid w:val="008F231F"/>
    <w:rsid w:val="0090123A"/>
    <w:rsid w:val="009533DB"/>
    <w:rsid w:val="00957A7A"/>
    <w:rsid w:val="00962A04"/>
    <w:rsid w:val="00963129"/>
    <w:rsid w:val="0096361A"/>
    <w:rsid w:val="009721AB"/>
    <w:rsid w:val="00974D1F"/>
    <w:rsid w:val="00982F01"/>
    <w:rsid w:val="00996841"/>
    <w:rsid w:val="009B2FBF"/>
    <w:rsid w:val="009B5861"/>
    <w:rsid w:val="009D7625"/>
    <w:rsid w:val="009E4919"/>
    <w:rsid w:val="009E63A2"/>
    <w:rsid w:val="009F23D9"/>
    <w:rsid w:val="00A104AF"/>
    <w:rsid w:val="00A11589"/>
    <w:rsid w:val="00A273DB"/>
    <w:rsid w:val="00A41262"/>
    <w:rsid w:val="00A4499F"/>
    <w:rsid w:val="00A81457"/>
    <w:rsid w:val="00AA4B54"/>
    <w:rsid w:val="00AA6585"/>
    <w:rsid w:val="00AD47EC"/>
    <w:rsid w:val="00AF44B0"/>
    <w:rsid w:val="00B139AE"/>
    <w:rsid w:val="00B415A1"/>
    <w:rsid w:val="00B524E0"/>
    <w:rsid w:val="00B54204"/>
    <w:rsid w:val="00B616A0"/>
    <w:rsid w:val="00B71EC5"/>
    <w:rsid w:val="00B756DD"/>
    <w:rsid w:val="00BB5A6E"/>
    <w:rsid w:val="00BE5E4C"/>
    <w:rsid w:val="00BE7A84"/>
    <w:rsid w:val="00BF389B"/>
    <w:rsid w:val="00C10412"/>
    <w:rsid w:val="00C12A15"/>
    <w:rsid w:val="00C34D19"/>
    <w:rsid w:val="00CA1660"/>
    <w:rsid w:val="00CA1918"/>
    <w:rsid w:val="00CA6092"/>
    <w:rsid w:val="00CB35E0"/>
    <w:rsid w:val="00CB378D"/>
    <w:rsid w:val="00CC7A41"/>
    <w:rsid w:val="00CE217C"/>
    <w:rsid w:val="00CF4A3C"/>
    <w:rsid w:val="00D03CB3"/>
    <w:rsid w:val="00D15AFB"/>
    <w:rsid w:val="00D337ED"/>
    <w:rsid w:val="00D33D89"/>
    <w:rsid w:val="00D34DAD"/>
    <w:rsid w:val="00D42F5B"/>
    <w:rsid w:val="00D43756"/>
    <w:rsid w:val="00D537AB"/>
    <w:rsid w:val="00D56001"/>
    <w:rsid w:val="00D62660"/>
    <w:rsid w:val="00D62C09"/>
    <w:rsid w:val="00D649A1"/>
    <w:rsid w:val="00D7246A"/>
    <w:rsid w:val="00D82BB8"/>
    <w:rsid w:val="00D96FDE"/>
    <w:rsid w:val="00DA4296"/>
    <w:rsid w:val="00DB31B5"/>
    <w:rsid w:val="00DD1468"/>
    <w:rsid w:val="00DD3245"/>
    <w:rsid w:val="00DD446D"/>
    <w:rsid w:val="00DD627D"/>
    <w:rsid w:val="00DE00E4"/>
    <w:rsid w:val="00DE47AD"/>
    <w:rsid w:val="00DE6980"/>
    <w:rsid w:val="00E009F1"/>
    <w:rsid w:val="00E1227F"/>
    <w:rsid w:val="00E15558"/>
    <w:rsid w:val="00E21AAD"/>
    <w:rsid w:val="00E22E41"/>
    <w:rsid w:val="00E413EE"/>
    <w:rsid w:val="00E571FE"/>
    <w:rsid w:val="00E80A31"/>
    <w:rsid w:val="00E847F7"/>
    <w:rsid w:val="00E92226"/>
    <w:rsid w:val="00E94B55"/>
    <w:rsid w:val="00E953DD"/>
    <w:rsid w:val="00EA3D71"/>
    <w:rsid w:val="00EB62D0"/>
    <w:rsid w:val="00EC5ACF"/>
    <w:rsid w:val="00ED45EB"/>
    <w:rsid w:val="00EE1071"/>
    <w:rsid w:val="00EE1C1C"/>
    <w:rsid w:val="00EF7331"/>
    <w:rsid w:val="00F013BC"/>
    <w:rsid w:val="00F02B50"/>
    <w:rsid w:val="00F107EC"/>
    <w:rsid w:val="00F13CF3"/>
    <w:rsid w:val="00F15AA1"/>
    <w:rsid w:val="00F16191"/>
    <w:rsid w:val="00F17C1B"/>
    <w:rsid w:val="00F2043C"/>
    <w:rsid w:val="00F3357B"/>
    <w:rsid w:val="00F40FCD"/>
    <w:rsid w:val="00F426D8"/>
    <w:rsid w:val="00F44E92"/>
    <w:rsid w:val="00F46539"/>
    <w:rsid w:val="00F62DCE"/>
    <w:rsid w:val="00F749C0"/>
    <w:rsid w:val="00F811F0"/>
    <w:rsid w:val="00F81FCD"/>
    <w:rsid w:val="00F8470D"/>
    <w:rsid w:val="00FA165F"/>
    <w:rsid w:val="00FC1C82"/>
    <w:rsid w:val="00FD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82D9C"/>
  <w15:chartTrackingRefBased/>
  <w15:docId w15:val="{C6E81F4B-C6CB-4A5C-8F6A-4ECD6666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0" w:unhideWhenUsed="1"/>
    <w:lsdException w:name="annotation text" w:uiPriority="0"/>
    <w:lsdException w:name="header" w:uiPriority="0"/>
    <w:lsdException w:name="index heading" w:uiPriority="0"/>
    <w:lsdException w:name="caption" w:semiHidden="1" w:uiPriority="35" w:unhideWhenUsed="1" w:qFormat="1"/>
    <w:lsdException w:name="table of figures" w:uiPriority="0"/>
    <w:lsdException w:name="envelope address" w:uiPriority="0"/>
    <w:lsdException w:name="envelope return" w:uiPriority="0"/>
    <w:lsdException w:name="footnote reference" w:uiPriority="0" w:unhideWhenUsed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nhideWhenUsed="1"/>
    <w:lsdException w:name="toa heading" w:unhideWhenUsed="1"/>
    <w:lsdException w:name="List" w:semiHidden="1"/>
    <w:lsdException w:name="List Bullet" w:semiHidden="1" w:uiPriority="0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qFormat="1"/>
    <w:lsdException w:name="Closing" w:unhideWhenUsed="1"/>
    <w:lsdException w:name="Signature" w:uiPriority="0"/>
    <w:lsdException w:name="Default Paragraph Font" w:uiPriority="0" w:unhideWhenUsed="1"/>
    <w:lsdException w:name="Body Text" w:uiPriority="0" w:qFormat="1"/>
    <w:lsdException w:name="Body Text Indent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uiPriority="0"/>
    <w:lsdException w:name="Subtitle" w:uiPriority="0" w:qFormat="1"/>
    <w:lsdException w:name="Salutation" w:unhideWhenUsed="1"/>
    <w:lsdException w:name="Date" w:uiPriority="0" w:unhideWhenUsed="1"/>
    <w:lsdException w:name="Body Text First Indent" w:unhideWhenUsed="1"/>
    <w:lsdException w:name="Body Text First Indent 2" w:unhideWhenUsed="1"/>
    <w:lsdException w:name="Note Heading" w:uiPriority="0"/>
    <w:lsdException w:name="Body Text 2" w:uiPriority="0"/>
    <w:lsdException w:name="Body Text 3" w:uiPriority="0"/>
    <w:lsdException w:name="Body Text Indent 2" w:unhideWhenUsed="1"/>
    <w:lsdException w:name="Body Text Indent 3" w:unhideWhenUsed="1"/>
    <w:lsdException w:name="Block Text" w:uiPriority="0"/>
    <w:lsdException w:name="Hyperlink" w:unhideWhenUsed="1"/>
    <w:lsdException w:name="FollowedHyperlink" w:uiPriority="0"/>
    <w:lsdException w:name="Strong" w:uiPriority="22" w:qFormat="1"/>
    <w:lsdException w:name="Emphasis" w:uiPriority="0" w:qFormat="1"/>
    <w:lsdException w:name="Document Map" w:uiPriority="0"/>
    <w:lsdException w:name="Plain Text" w:uiPriority="0"/>
    <w:lsdException w:name="E-mail Signature" w:unhideWhenUsed="1"/>
    <w:lsdException w:name="HTML Top of Form" w:uiPriority="0"/>
    <w:lsdException w:name="HTML Bottom of Form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semiHidden="1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unhideWhenUsed="1" w:qFormat="1"/>
    <w:lsdException w:name="Intense Emphasis" w:uiPriority="21" w:unhideWhenUsed="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numPr>
        <w:numId w:val="1"/>
      </w:numPr>
      <w:tabs>
        <w:tab w:val="num" w:pos="720"/>
      </w:tabs>
      <w:spacing w:after="240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numPr>
        <w:ilvl w:val="1"/>
        <w:numId w:val="1"/>
      </w:numPr>
      <w:tabs>
        <w:tab w:val="num" w:pos="1440"/>
      </w:tabs>
      <w:spacing w:after="240"/>
      <w:ind w:left="1440" w:hanging="720"/>
      <w:outlineLvl w:val="1"/>
    </w:pPr>
  </w:style>
  <w:style w:type="paragraph" w:styleId="Heading3">
    <w:name w:val="heading 3"/>
    <w:basedOn w:val="Normal"/>
    <w:next w:val="Normal"/>
    <w:link w:val="Heading3Char"/>
    <w:qFormat/>
    <w:pPr>
      <w:numPr>
        <w:ilvl w:val="2"/>
        <w:numId w:val="1"/>
      </w:numPr>
      <w:tabs>
        <w:tab w:val="num" w:pos="2160"/>
      </w:tabs>
      <w:spacing w:after="240"/>
      <w:ind w:left="2160" w:hanging="720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numPr>
        <w:ilvl w:val="3"/>
        <w:numId w:val="1"/>
      </w:numPr>
      <w:tabs>
        <w:tab w:val="num" w:pos="3600"/>
      </w:tabs>
      <w:spacing w:after="240"/>
      <w:ind w:left="3600" w:hanging="720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tabs>
        <w:tab w:val="num" w:pos="4320"/>
      </w:tabs>
      <w:spacing w:after="240"/>
      <w:ind w:left="4320" w:hanging="720"/>
      <w:outlineLvl w:val="4"/>
    </w:p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tabs>
        <w:tab w:val="num" w:pos="4320"/>
      </w:tabs>
      <w:spacing w:after="240"/>
      <w:ind w:left="4320" w:hanging="720"/>
      <w:outlineLvl w:val="5"/>
    </w:p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tabs>
        <w:tab w:val="num" w:pos="5760"/>
      </w:tabs>
      <w:spacing w:after="240"/>
      <w:ind w:left="5760" w:hanging="72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tabs>
        <w:tab w:val="num" w:pos="7200"/>
      </w:tabs>
      <w:spacing w:after="240"/>
      <w:ind w:left="7200" w:hanging="720"/>
      <w:outlineLvl w:val="7"/>
    </w:p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tabs>
        <w:tab w:val="num" w:pos="7920"/>
      </w:tabs>
      <w:spacing w:after="240"/>
      <w:ind w:left="7776" w:hanging="576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szCs w:val="20"/>
    </w:rPr>
  </w:style>
  <w:style w:type="character" w:customStyle="1" w:styleId="Heading2Char">
    <w:name w:val="Heading 2 Char"/>
    <w:link w:val="Heading2"/>
    <w:rPr>
      <w:szCs w:val="20"/>
    </w:rPr>
  </w:style>
  <w:style w:type="paragraph" w:customStyle="1" w:styleId="Answer">
    <w:name w:val="Answer"/>
    <w:basedOn w:val="Normal"/>
    <w:pPr>
      <w:spacing w:line="480" w:lineRule="auto"/>
      <w:ind w:firstLine="720"/>
    </w:pPr>
    <w:rPr>
      <w:rFonts w:ascii="Courier New" w:hAnsi="Courier New"/>
    </w:rPr>
  </w:style>
  <w:style w:type="paragraph" w:styleId="BlockText">
    <w:name w:val="Block Text"/>
    <w:basedOn w:val="Normal"/>
    <w:pPr>
      <w:spacing w:after="240"/>
      <w:ind w:left="1440" w:right="1440"/>
    </w:pPr>
  </w:style>
  <w:style w:type="paragraph" w:styleId="BodyText">
    <w:name w:val="Body Text"/>
    <w:basedOn w:val="Normal"/>
    <w:link w:val="BodyTextChar"/>
    <w:pPr>
      <w:spacing w:after="240"/>
      <w:ind w:firstLine="1440"/>
    </w:pPr>
  </w:style>
  <w:style w:type="character" w:customStyle="1" w:styleId="BodyTextChar">
    <w:name w:val="Body Text Char"/>
    <w:link w:val="BodyText"/>
    <w:rPr>
      <w:szCs w:val="20"/>
    </w:rPr>
  </w:style>
  <w:style w:type="paragraph" w:styleId="BodyText2">
    <w:name w:val="Body Text 2"/>
    <w:basedOn w:val="Normal"/>
    <w:link w:val="BodyText2Char"/>
    <w:pPr>
      <w:spacing w:line="480" w:lineRule="auto"/>
      <w:ind w:firstLine="1440"/>
    </w:pPr>
  </w:style>
  <w:style w:type="character" w:customStyle="1" w:styleId="BodyText2Char">
    <w:name w:val="Body Text 2 Char"/>
    <w:link w:val="BodyText2"/>
    <w:rPr>
      <w:szCs w:val="20"/>
    </w:rPr>
  </w:style>
  <w:style w:type="paragraph" w:styleId="BodyText3">
    <w:name w:val="Body Text 3"/>
    <w:basedOn w:val="Normal"/>
    <w:link w:val="BodyText3Char"/>
    <w:pPr>
      <w:spacing w:after="240"/>
      <w:ind w:firstLine="720"/>
    </w:pPr>
  </w:style>
  <w:style w:type="character" w:customStyle="1" w:styleId="BodyText3Char">
    <w:name w:val="Body Text 3 Char"/>
    <w:link w:val="BodyText3"/>
    <w:rPr>
      <w:szCs w:val="20"/>
    </w:rPr>
  </w:style>
  <w:style w:type="paragraph" w:customStyle="1" w:styleId="BodyText4">
    <w:name w:val="Body Text 4"/>
    <w:basedOn w:val="Normal"/>
    <w:pPr>
      <w:spacing w:after="240"/>
      <w:ind w:left="1440" w:firstLine="1440"/>
    </w:pPr>
  </w:style>
  <w:style w:type="paragraph" w:customStyle="1" w:styleId="BodyTextContinued">
    <w:name w:val="Body Text Continued"/>
    <w:basedOn w:val="BodyText"/>
    <w:next w:val="BodyText"/>
    <w:pPr>
      <w:ind w:firstLine="0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  <w:lang w:val="x-none" w:eastAsia="x-none"/>
    </w:rPr>
  </w:style>
  <w:style w:type="character" w:customStyle="1" w:styleId="CommentTextChar">
    <w:name w:val="Comment Text Char"/>
    <w:link w:val="CommentText"/>
    <w:semiHidden/>
    <w:rPr>
      <w:sz w:val="20"/>
      <w:szCs w:val="20"/>
    </w:rPr>
  </w:style>
  <w:style w:type="paragraph" w:styleId="Date">
    <w:name w:val="Date"/>
    <w:basedOn w:val="Normal"/>
    <w:next w:val="Normal"/>
    <w:link w:val="DateChar"/>
  </w:style>
  <w:style w:type="character" w:customStyle="1" w:styleId="DateChar">
    <w:name w:val="Date Char"/>
    <w:link w:val="Date"/>
    <w:rPr>
      <w:szCs w:val="20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rFonts w:ascii="Tahoma" w:hAnsi="Tahoma"/>
      <w:sz w:val="20"/>
      <w:lang w:val="x-none" w:eastAsia="x-none"/>
    </w:rPr>
  </w:style>
  <w:style w:type="character" w:customStyle="1" w:styleId="DocumentMapChar">
    <w:name w:val="Document Map Char"/>
    <w:link w:val="DocumentMap"/>
    <w:semiHidden/>
    <w:rPr>
      <w:rFonts w:ascii="Tahoma" w:hAnsi="Tahoma"/>
      <w:szCs w:val="20"/>
      <w:shd w:val="clear" w:color="auto" w:fill="000080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"/>
    <w:semiHidden/>
    <w:rPr>
      <w:sz w:val="20"/>
      <w:lang w:val="x-none" w:eastAsia="x-none"/>
    </w:rPr>
  </w:style>
  <w:style w:type="character" w:customStyle="1" w:styleId="EndnoteTextChar">
    <w:name w:val="Endnote Text Char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240"/>
      <w:ind w:left="720" w:hanging="720"/>
    </w:pPr>
  </w:style>
  <w:style w:type="character" w:customStyle="1" w:styleId="FootnoteTextChar">
    <w:name w:val="Footnote Text Char"/>
    <w:link w:val="FootnoteText"/>
    <w:semiHidden/>
    <w:rPr>
      <w:szCs w:val="20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szCs w:val="20"/>
    </w:rPr>
  </w:style>
  <w:style w:type="character" w:customStyle="1" w:styleId="Heading3Char">
    <w:name w:val="Heading 3 Char"/>
    <w:link w:val="Heading3"/>
    <w:rPr>
      <w:szCs w:val="20"/>
    </w:rPr>
  </w:style>
  <w:style w:type="character" w:customStyle="1" w:styleId="Heading4Char">
    <w:name w:val="Heading 4 Char"/>
    <w:link w:val="Heading4"/>
    <w:rPr>
      <w:szCs w:val="20"/>
    </w:rPr>
  </w:style>
  <w:style w:type="character" w:customStyle="1" w:styleId="Heading5Char">
    <w:name w:val="Heading 5 Char"/>
    <w:link w:val="Heading5"/>
    <w:rPr>
      <w:szCs w:val="20"/>
    </w:rPr>
  </w:style>
  <w:style w:type="character" w:customStyle="1" w:styleId="Heading6Char">
    <w:name w:val="Heading 6 Char"/>
    <w:link w:val="Heading6"/>
    <w:rPr>
      <w:szCs w:val="20"/>
    </w:rPr>
  </w:style>
  <w:style w:type="character" w:customStyle="1" w:styleId="Heading7Char">
    <w:name w:val="Heading 7 Char"/>
    <w:link w:val="Heading7"/>
    <w:rPr>
      <w:szCs w:val="20"/>
    </w:rPr>
  </w:style>
  <w:style w:type="character" w:customStyle="1" w:styleId="Heading8Char">
    <w:name w:val="Heading 8 Char"/>
    <w:link w:val="Heading8"/>
    <w:rPr>
      <w:szCs w:val="20"/>
    </w:rPr>
  </w:style>
  <w:style w:type="character" w:customStyle="1" w:styleId="Heading9Char">
    <w:name w:val="Heading 9 Char"/>
    <w:link w:val="Heading9"/>
    <w:rPr>
      <w:szCs w:val="20"/>
    </w:rPr>
  </w:style>
  <w:style w:type="paragraph" w:customStyle="1" w:styleId="Herring">
    <w:name w:val="Herring"/>
    <w:basedOn w:val="Normal"/>
    <w:next w:val="Normal"/>
    <w:rPr>
      <w:color w:val="FF0000"/>
      <w:sz w:val="17"/>
    </w:rPr>
  </w:style>
  <w:style w:type="character" w:styleId="Hyperlink">
    <w:name w:val="Hyperlink"/>
    <w:uiPriority w:val="99"/>
    <w:rPr>
      <w:color w:val="auto"/>
      <w:u w:val="none"/>
    </w:rPr>
  </w:style>
  <w:style w:type="character" w:customStyle="1" w:styleId="ID">
    <w:name w:val="ID"/>
    <w:rPr>
      <w:rFonts w:ascii="Arial" w:hAnsi="Arial"/>
      <w:caps/>
      <w:sz w:val="16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customStyle="1" w:styleId="SubtitleItalic">
    <w:name w:val="Subtitle Italic"/>
    <w:basedOn w:val="Normal"/>
    <w:next w:val="Normal"/>
    <w:uiPriority w:val="10"/>
    <w:qFormat/>
    <w:rPr>
      <w:i/>
      <w:caps/>
      <w:sz w:val="20"/>
    </w:rPr>
  </w:style>
  <w:style w:type="character" w:styleId="LineNumber">
    <w:name w:val="line number"/>
    <w:basedOn w:val="DefaultParagraphFont"/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0"/>
      <w:lang w:val="x-none" w:eastAsia="x-none"/>
    </w:rPr>
  </w:style>
  <w:style w:type="character" w:customStyle="1" w:styleId="MessageHeaderChar">
    <w:name w:val="Message Header Char"/>
    <w:link w:val="MessageHeader"/>
    <w:rPr>
      <w:rFonts w:ascii="Arial" w:hAnsi="Arial"/>
      <w:szCs w:val="20"/>
      <w:shd w:val="pct20" w:color="auto" w:fill="auto"/>
    </w:rPr>
  </w:style>
  <w:style w:type="paragraph" w:customStyle="1" w:styleId="Note">
    <w:name w:val="Note"/>
    <w:basedOn w:val="Normal"/>
    <w:next w:val="Normal"/>
    <w:pPr>
      <w:pBdr>
        <w:top w:val="double" w:sz="4" w:space="6" w:color="FF0000"/>
        <w:left w:val="double" w:sz="4" w:space="4" w:color="FF0000"/>
        <w:bottom w:val="double" w:sz="4" w:space="6" w:color="FF0000"/>
        <w:right w:val="double" w:sz="4" w:space="4" w:color="FF0000"/>
      </w:pBdr>
    </w:pPr>
    <w:rPr>
      <w:vanish/>
      <w:color w:val="FF0000"/>
    </w:rPr>
  </w:style>
  <w:style w:type="paragraph" w:styleId="NoteHeading">
    <w:name w:val="Note Heading"/>
    <w:basedOn w:val="Normal"/>
    <w:next w:val="Normal"/>
    <w:link w:val="NoteHeadingChar"/>
  </w:style>
  <w:style w:type="character" w:customStyle="1" w:styleId="NoteHeadingChar">
    <w:name w:val="Note Heading Char"/>
    <w:link w:val="NoteHeading"/>
    <w:rPr>
      <w:szCs w:val="20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rPr>
      <w:rFonts w:ascii="Courier New" w:hAnsi="Courier New"/>
      <w:sz w:val="20"/>
      <w:szCs w:val="20"/>
    </w:rPr>
  </w:style>
  <w:style w:type="paragraph" w:styleId="Quote">
    <w:name w:val="Quote"/>
    <w:basedOn w:val="Normal"/>
    <w:next w:val="BodyTextContinued"/>
    <w:link w:val="QuoteChar"/>
    <w:qFormat/>
    <w:pPr>
      <w:spacing w:after="240"/>
      <w:ind w:left="1440" w:right="1440"/>
    </w:pPr>
  </w:style>
  <w:style w:type="character" w:customStyle="1" w:styleId="QuoteChar">
    <w:name w:val="Quote Char"/>
    <w:link w:val="Quote"/>
    <w:rPr>
      <w:szCs w:val="20"/>
    </w:rPr>
  </w:style>
  <w:style w:type="paragraph" w:customStyle="1" w:styleId="SECFootnote">
    <w:name w:val="SEC Footnote"/>
    <w:basedOn w:val="Normal"/>
    <w:pPr>
      <w:tabs>
        <w:tab w:val="left" w:pos="360"/>
      </w:tabs>
      <w:spacing w:after="120"/>
      <w:ind w:left="360" w:hanging="360"/>
    </w:pPr>
    <w:rPr>
      <w:sz w:val="20"/>
    </w:rPr>
  </w:style>
  <w:style w:type="paragraph" w:customStyle="1" w:styleId="SECHeadingRow">
    <w:name w:val="SEC Heading Row"/>
    <w:basedOn w:val="Normal"/>
    <w:pPr>
      <w:jc w:val="center"/>
    </w:pPr>
    <w:rPr>
      <w:b/>
      <w:sz w:val="18"/>
    </w:rPr>
  </w:style>
  <w:style w:type="paragraph" w:customStyle="1" w:styleId="SECIndex">
    <w:name w:val="SEC Index"/>
    <w:basedOn w:val="Normal"/>
    <w:next w:val="Normal"/>
    <w:pPr>
      <w:tabs>
        <w:tab w:val="left" w:leader="dot" w:pos="9360"/>
      </w:tabs>
      <w:ind w:left="720" w:hanging="720"/>
    </w:pPr>
    <w:rPr>
      <w:sz w:val="22"/>
    </w:rPr>
  </w:style>
  <w:style w:type="paragraph" w:customStyle="1" w:styleId="SECItalicHeading">
    <w:name w:val="SEC Italic Heading"/>
    <w:basedOn w:val="Normal"/>
    <w:next w:val="Normal"/>
    <w:pPr>
      <w:spacing w:after="120" w:line="200" w:lineRule="exact"/>
      <w:ind w:firstLine="360"/>
    </w:pPr>
    <w:rPr>
      <w:b/>
      <w:i/>
      <w:sz w:val="22"/>
    </w:rPr>
  </w:style>
  <w:style w:type="paragraph" w:customStyle="1" w:styleId="SECItalicText">
    <w:name w:val="SEC Italic Text"/>
    <w:basedOn w:val="Normal"/>
    <w:next w:val="Normal"/>
    <w:rPr>
      <w:i/>
      <w:caps/>
      <w:sz w:val="20"/>
    </w:rPr>
  </w:style>
  <w:style w:type="paragraph" w:customStyle="1" w:styleId="SECLeftHeading">
    <w:name w:val="SEC Left Heading"/>
    <w:basedOn w:val="Normal"/>
    <w:next w:val="Normal"/>
    <w:pPr>
      <w:spacing w:after="120"/>
    </w:pPr>
    <w:rPr>
      <w:b/>
      <w:sz w:val="20"/>
    </w:rPr>
  </w:style>
  <w:style w:type="paragraph" w:customStyle="1" w:styleId="SECManualFootnote">
    <w:name w:val="SEC Manual Footnote"/>
    <w:basedOn w:val="Normal"/>
    <w:pPr>
      <w:tabs>
        <w:tab w:val="left" w:pos="360"/>
      </w:tabs>
      <w:spacing w:after="120"/>
      <w:ind w:left="360" w:hanging="360"/>
    </w:pPr>
    <w:rPr>
      <w:sz w:val="20"/>
    </w:rPr>
  </w:style>
  <w:style w:type="paragraph" w:customStyle="1" w:styleId="SECText">
    <w:name w:val="SEC Text"/>
    <w:basedOn w:val="Normal"/>
    <w:next w:val="Normal"/>
    <w:pPr>
      <w:spacing w:after="240"/>
    </w:pPr>
    <w:rPr>
      <w:sz w:val="20"/>
    </w:rPr>
  </w:style>
  <w:style w:type="paragraph" w:customStyle="1" w:styleId="SECTitle">
    <w:name w:val="SEC Title"/>
    <w:basedOn w:val="Normal"/>
    <w:next w:val="Normal"/>
    <w:pPr>
      <w:spacing w:after="120"/>
      <w:jc w:val="center"/>
    </w:pPr>
    <w:rPr>
      <w:b/>
      <w:caps/>
      <w:sz w:val="20"/>
    </w:rPr>
  </w:style>
  <w:style w:type="paragraph" w:styleId="Signature">
    <w:name w:val="Signature"/>
    <w:basedOn w:val="Normal"/>
    <w:link w:val="SignatureChar"/>
    <w:pPr>
      <w:ind w:left="4320"/>
    </w:pPr>
  </w:style>
  <w:style w:type="character" w:customStyle="1" w:styleId="SignatureChar">
    <w:name w:val="Signature Char"/>
    <w:link w:val="Signature"/>
    <w:rPr>
      <w:szCs w:val="20"/>
    </w:rPr>
  </w:style>
  <w:style w:type="character" w:styleId="Strong">
    <w:name w:val="Strong"/>
    <w:uiPriority w:val="22"/>
    <w:qFormat/>
    <w:rPr>
      <w:b/>
    </w:rPr>
  </w:style>
  <w:style w:type="paragraph" w:styleId="Subtitle">
    <w:name w:val="Subtitle"/>
    <w:basedOn w:val="Normal"/>
    <w:link w:val="SubtitleChar"/>
    <w:qFormat/>
    <w:pPr>
      <w:spacing w:after="240"/>
    </w:pPr>
    <w:rPr>
      <w:b/>
      <w:sz w:val="20"/>
      <w:lang w:val="x-none" w:eastAsia="x-none"/>
    </w:rPr>
  </w:style>
  <w:style w:type="character" w:customStyle="1" w:styleId="SubtitleChar">
    <w:name w:val="Subtitle Char"/>
    <w:link w:val="Subtitle"/>
    <w:rPr>
      <w:b/>
      <w:szCs w:val="20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">
    <w:name w:val="Text"/>
    <w:basedOn w:val="Normal"/>
    <w:next w:val="Normal"/>
    <w:pPr>
      <w:spacing w:after="240"/>
    </w:pPr>
  </w:style>
  <w:style w:type="paragraph" w:styleId="Title">
    <w:name w:val="Title"/>
    <w:basedOn w:val="Normal"/>
    <w:link w:val="TitleChar"/>
    <w:qFormat/>
    <w:pPr>
      <w:spacing w:after="240"/>
      <w:jc w:val="center"/>
    </w:pPr>
    <w:rPr>
      <w:b/>
      <w:caps/>
      <w:kern w:val="28"/>
      <w:sz w:val="20"/>
      <w:u w:val="single"/>
      <w:lang w:val="x-none" w:eastAsia="x-none"/>
    </w:rPr>
  </w:style>
  <w:style w:type="character" w:customStyle="1" w:styleId="TitleChar">
    <w:name w:val="Title Char"/>
    <w:link w:val="Title"/>
    <w:rPr>
      <w:b/>
      <w:caps/>
      <w:kern w:val="28"/>
      <w:szCs w:val="20"/>
      <w:u w:val="single"/>
    </w:rPr>
  </w:style>
  <w:style w:type="paragraph" w:styleId="NoSpacing">
    <w:name w:val="No Spacing"/>
    <w:uiPriority w:val="1"/>
    <w:qFormat/>
    <w:pPr>
      <w:spacing w:after="240"/>
    </w:pPr>
    <w:rPr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ind w:firstLine="360"/>
    </w:pPr>
  </w:style>
  <w:style w:type="character" w:customStyle="1" w:styleId="BodyTextFirstIndentChar">
    <w:name w:val="Body Text First Indent Char"/>
    <w:link w:val="BodyTextFirstIndent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link w:val="BodyTextIndent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40"/>
      <w:ind w:firstLine="360"/>
    </w:pPr>
  </w:style>
  <w:style w:type="character" w:customStyle="1" w:styleId="BodyTextFirstIndent2Char">
    <w:name w:val="Body Text First Indent 2 Char"/>
    <w:link w:val="BodyTextFirstIndent2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Pr>
      <w:sz w:val="16"/>
      <w:szCs w:val="16"/>
    </w:rPr>
  </w:style>
  <w:style w:type="character" w:styleId="BookTitle">
    <w:name w:val="Book Title"/>
    <w:uiPriority w:val="33"/>
    <w:semiHidden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link w:val="Closing"/>
    <w:rPr>
      <w:sz w:val="24"/>
      <w:szCs w:val="24"/>
    </w:rPr>
  </w:style>
  <w:style w:type="table" w:customStyle="1" w:styleId="ColorfulGrid1">
    <w:name w:val="Colorful Grid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rPr>
      <w:b/>
      <w:bCs/>
      <w:sz w:val="20"/>
      <w:szCs w:val="20"/>
    </w:rPr>
  </w:style>
  <w:style w:type="table" w:customStyle="1" w:styleId="DarkList1">
    <w:name w:val="Dark List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link w:val="E-mailSignature"/>
    <w:rPr>
      <w:sz w:val="24"/>
      <w:szCs w:val="24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link w:val="HTMLAddress"/>
    <w:rPr>
      <w:i/>
      <w:iCs/>
      <w:sz w:val="24"/>
      <w:szCs w:val="24"/>
    </w:rPr>
  </w:style>
  <w:style w:type="character" w:styleId="HTMLCite">
    <w:name w:val="HTML Cite"/>
    <w:uiPriority w:val="99"/>
    <w:semiHidden/>
    <w:unhideWhenUsed/>
    <w:rPr>
      <w:i/>
      <w:iCs/>
    </w:rPr>
  </w:style>
  <w:style w:type="character" w:styleId="HTMLCode">
    <w:name w:val="HTML Code"/>
    <w:uiPriority w:val="99"/>
    <w:semiHidden/>
    <w:unhideWhenUsed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Pr>
      <w:i/>
      <w:iCs/>
    </w:rPr>
  </w:style>
  <w:style w:type="character" w:styleId="HTMLKeyboard">
    <w:name w:val="HTML Keyboard"/>
    <w:uiPriority w:val="99"/>
    <w:semiHidden/>
    <w:unhideWhenUsed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 w:cs="Consolas"/>
      <w:sz w:val="20"/>
    </w:rPr>
  </w:style>
  <w:style w:type="character" w:customStyle="1" w:styleId="HTMLPreformattedChar">
    <w:name w:val="HTML Preformatted Char"/>
    <w:link w:val="HTMLPreformatted"/>
    <w:rPr>
      <w:rFonts w:ascii="Consolas" w:hAnsi="Consolas" w:cs="Consolas"/>
    </w:rPr>
  </w:style>
  <w:style w:type="character" w:styleId="HTMLSample">
    <w:name w:val="HTML Sample"/>
    <w:uiPriority w:val="99"/>
    <w:semiHidden/>
    <w:unhideWhenUsed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Pr>
      <w:i/>
      <w:iCs/>
    </w:rPr>
  </w:style>
  <w:style w:type="character" w:styleId="IntenseEmphasis">
    <w:name w:val="Intense Emphasis"/>
    <w:uiPriority w:val="21"/>
    <w:semiHidden/>
    <w:unhideWhenUsed/>
    <w:qFormat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rPr>
      <w:b/>
      <w:bCs/>
      <w:i/>
      <w:iCs/>
      <w:color w:val="4F81BD"/>
      <w:sz w:val="24"/>
      <w:szCs w:val="24"/>
    </w:rPr>
  </w:style>
  <w:style w:type="character" w:styleId="IntenseReference">
    <w:name w:val="Intense Reference"/>
    <w:uiPriority w:val="32"/>
    <w:semiHidden/>
    <w:qFormat/>
    <w:rPr>
      <w:b/>
      <w:bCs/>
      <w:smallCaps/>
      <w:color w:val="C0504D"/>
      <w:spacing w:val="5"/>
      <w:u w:val="single"/>
    </w:rPr>
  </w:style>
  <w:style w:type="table" w:customStyle="1" w:styleId="LightGrid1">
    <w:name w:val="Light Grid1"/>
    <w:basedOn w:val="TableNormal"/>
    <w:uiPriority w:val="6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uiPriority w:val="6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basedOn w:val="TableNormal"/>
    <w:uiPriority w:val="6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basedOn w:val="TableNormal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</w:pPr>
    <w:rPr>
      <w:rFonts w:ascii="Consolas" w:hAnsi="Consolas" w:cs="Consolas"/>
      <w:sz w:val="24"/>
      <w:szCs w:val="24"/>
    </w:rPr>
  </w:style>
  <w:style w:type="character" w:customStyle="1" w:styleId="MacroTextChar">
    <w:name w:val="Macro Text Char"/>
    <w:link w:val="MacroText"/>
    <w:uiPriority w:val="99"/>
    <w:semiHidden/>
    <w:rPr>
      <w:rFonts w:ascii="Consolas" w:hAnsi="Consolas" w:cs="Consolas"/>
      <w:sz w:val="24"/>
      <w:szCs w:val="24"/>
      <w:lang w:val="en-US" w:eastAsia="en-US" w:bidi="ar-SA"/>
    </w:rPr>
  </w:style>
  <w:style w:type="table" w:customStyle="1" w:styleId="MediumGrid11">
    <w:name w:val="Medium Grid 11"/>
    <w:basedOn w:val="TableNormal"/>
    <w:uiPriority w:val="67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uiPriority w:val="6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character" w:styleId="PlaceholderText">
    <w:name w:val="Placeholder Tex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link w:val="Salutation"/>
    <w:rPr>
      <w:sz w:val="24"/>
      <w:szCs w:val="24"/>
    </w:rPr>
  </w:style>
  <w:style w:type="character" w:styleId="SubtleEmphasis">
    <w:name w:val="Subtle Emphasis"/>
    <w:uiPriority w:val="19"/>
    <w:semiHidden/>
    <w:unhideWhenUsed/>
    <w:qFormat/>
    <w:rPr>
      <w:i/>
      <w:iCs/>
      <w:color w:val="808080"/>
    </w:rPr>
  </w:style>
  <w:style w:type="character" w:styleId="SubtleReference">
    <w:name w:val="Subtle Reference"/>
    <w:uiPriority w:val="31"/>
    <w:semiHidden/>
    <w:qFormat/>
    <w:rPr>
      <w:smallCaps/>
      <w:color w:val="C0504D"/>
      <w:u w:val="single"/>
    </w:rPr>
  </w:style>
  <w:style w:type="table" w:styleId="Table3Deffects1">
    <w:name w:val="Table 3D effects 1"/>
    <w:basedOn w:val="TableNormal"/>
    <w:uiPriority w:val="99"/>
    <w:semiHidden/>
    <w:unhideWhenUsed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Cambria" w:eastAsia="SimSun" w:hAnsi="Cambria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spacing w:before="480" w:after="0"/>
      <w:outlineLvl w:val="9"/>
    </w:pPr>
    <w:rPr>
      <w:rFonts w:ascii="Cambria" w:eastAsia="SimSun" w:hAnsi="Cambria"/>
      <w:b/>
      <w:bCs/>
      <w:color w:val="365F91"/>
      <w:sz w:val="28"/>
      <w:szCs w:val="28"/>
    </w:rPr>
  </w:style>
  <w:style w:type="paragraph" w:customStyle="1" w:styleId="BodyTextEnglishUK">
    <w:name w:val="Body Text English UK"/>
    <w:basedOn w:val="Normal"/>
    <w:pPr>
      <w:spacing w:after="240"/>
      <w:ind w:firstLine="1440"/>
    </w:pPr>
    <w:rPr>
      <w:lang w:val="en-GB"/>
    </w:rPr>
  </w:style>
  <w:style w:type="paragraph" w:customStyle="1" w:styleId="BodyTextEnglishUS">
    <w:name w:val="Body Text English US"/>
    <w:basedOn w:val="Normal"/>
    <w:pPr>
      <w:spacing w:after="240"/>
      <w:ind w:firstLine="1440"/>
    </w:pPr>
  </w:style>
  <w:style w:type="paragraph" w:customStyle="1" w:styleId="BodyTextFrenchStd">
    <w:name w:val="Body Text French Std"/>
    <w:basedOn w:val="Normal"/>
    <w:pPr>
      <w:spacing w:after="240"/>
      <w:ind w:firstLine="1440"/>
    </w:pPr>
    <w:rPr>
      <w:lang w:val="fr-FR"/>
    </w:rPr>
  </w:style>
  <w:style w:type="paragraph" w:customStyle="1" w:styleId="BodyTextGermanStd">
    <w:name w:val="Body Text German Std"/>
    <w:basedOn w:val="Normal"/>
    <w:pPr>
      <w:spacing w:after="240"/>
      <w:ind w:firstLine="1440"/>
    </w:pPr>
    <w:rPr>
      <w:lang w:val="de-DE"/>
    </w:rPr>
  </w:style>
  <w:style w:type="paragraph" w:customStyle="1" w:styleId="ItalicText">
    <w:name w:val="Italic Text"/>
    <w:basedOn w:val="Normal"/>
    <w:next w:val="Normal"/>
    <w:rPr>
      <w:i/>
      <w:caps/>
      <w:sz w:val="20"/>
    </w:rPr>
  </w:style>
  <w:style w:type="paragraph" w:styleId="ListBullet">
    <w:name w:val="List Bullet"/>
    <w:basedOn w:val="Normal"/>
    <w:pPr>
      <w:numPr>
        <w:numId w:val="2"/>
      </w:num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Dechert LLP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drizzo</dc:creator>
  <cp:keywords>Normal US v1</cp:keywords>
  <cp:lastModifiedBy>Catherine Cook</cp:lastModifiedBy>
  <cp:revision>4</cp:revision>
  <cp:lastPrinted>2015-08-04T14:59:00Z</cp:lastPrinted>
  <dcterms:created xsi:type="dcterms:W3CDTF">2023-09-26T12:47:00Z</dcterms:created>
  <dcterms:modified xsi:type="dcterms:W3CDTF">2023-09-26T13:30:00Z</dcterms:modified>
</cp:coreProperties>
</file>